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01" w:type="dxa"/>
        <w:tblLook w:val="04A0" w:firstRow="1" w:lastRow="0" w:firstColumn="1" w:lastColumn="0" w:noHBand="0" w:noVBand="1"/>
      </w:tblPr>
      <w:tblGrid>
        <w:gridCol w:w="6629"/>
        <w:gridCol w:w="9072"/>
      </w:tblGrid>
      <w:tr w:rsidR="0085112C" w:rsidTr="007F2EDC">
        <w:tc>
          <w:tcPr>
            <w:tcW w:w="15701" w:type="dxa"/>
            <w:gridSpan w:val="2"/>
            <w:shd w:val="clear" w:color="auto" w:fill="0070C0"/>
          </w:tcPr>
          <w:p w:rsidR="0085112C" w:rsidRDefault="0085112C" w:rsidP="0085112C">
            <w:pPr>
              <w:autoSpaceDE w:val="0"/>
              <w:autoSpaceDN w:val="0"/>
              <w:adjustRightInd w:val="0"/>
              <w:jc w:val="center"/>
              <w:rPr>
                <w:rFonts w:ascii="Calibri" w:hAnsi="Calibri" w:cs="Calibri"/>
                <w:sz w:val="26"/>
                <w:szCs w:val="26"/>
              </w:rPr>
            </w:pPr>
            <w:r w:rsidRPr="0085112C">
              <w:rPr>
                <w:rFonts w:ascii="Calibri" w:hAnsi="Calibri" w:cs="Calibri"/>
                <w:sz w:val="26"/>
                <w:szCs w:val="26"/>
              </w:rPr>
              <w:t>Pupil Premium Grant Expenditure</w:t>
            </w:r>
          </w:p>
          <w:p w:rsidR="0085112C" w:rsidRDefault="0085112C" w:rsidP="0085112C">
            <w:pPr>
              <w:autoSpaceDE w:val="0"/>
              <w:autoSpaceDN w:val="0"/>
              <w:adjustRightInd w:val="0"/>
              <w:jc w:val="center"/>
              <w:rPr>
                <w:rFonts w:ascii="Calibri" w:hAnsi="Calibri" w:cs="Calibri"/>
                <w:color w:val="FFFF00"/>
                <w:sz w:val="26"/>
                <w:szCs w:val="26"/>
              </w:rPr>
            </w:pPr>
            <w:r>
              <w:rPr>
                <w:rFonts w:ascii="Calibri" w:hAnsi="Calibri" w:cs="Calibri"/>
                <w:sz w:val="26"/>
                <w:szCs w:val="26"/>
              </w:rPr>
              <w:t>Report to parents 2015</w:t>
            </w:r>
            <w:r w:rsidR="001F75C2">
              <w:rPr>
                <w:rFonts w:ascii="Calibri" w:hAnsi="Calibri" w:cs="Calibri"/>
                <w:sz w:val="26"/>
                <w:szCs w:val="26"/>
              </w:rPr>
              <w:t xml:space="preserve"> </w:t>
            </w:r>
            <w:r>
              <w:rPr>
                <w:rFonts w:ascii="Calibri" w:hAnsi="Calibri" w:cs="Calibri"/>
                <w:sz w:val="26"/>
                <w:szCs w:val="26"/>
              </w:rPr>
              <w:t>-16</w:t>
            </w:r>
            <w:r w:rsidR="001F75C2">
              <w:rPr>
                <w:rFonts w:ascii="Calibri" w:hAnsi="Calibri" w:cs="Calibri"/>
                <w:sz w:val="26"/>
                <w:szCs w:val="26"/>
              </w:rPr>
              <w:t xml:space="preserve"> - 17</w:t>
            </w:r>
          </w:p>
        </w:tc>
      </w:tr>
      <w:tr w:rsidR="0085112C" w:rsidTr="007F2EDC">
        <w:tc>
          <w:tcPr>
            <w:tcW w:w="15701" w:type="dxa"/>
            <w:gridSpan w:val="2"/>
            <w:shd w:val="clear" w:color="auto" w:fill="0070C0"/>
          </w:tcPr>
          <w:p w:rsidR="0085112C" w:rsidRPr="0085112C" w:rsidRDefault="006D1499" w:rsidP="0085112C">
            <w:pPr>
              <w:autoSpaceDE w:val="0"/>
              <w:autoSpaceDN w:val="0"/>
              <w:adjustRightInd w:val="0"/>
              <w:jc w:val="center"/>
              <w:rPr>
                <w:rFonts w:ascii="Calibri" w:hAnsi="Calibri" w:cs="Calibri"/>
                <w:sz w:val="26"/>
                <w:szCs w:val="26"/>
              </w:rPr>
            </w:pPr>
            <w:r>
              <w:rPr>
                <w:rFonts w:ascii="Calibri" w:hAnsi="Calibri" w:cs="Calibri"/>
                <w:sz w:val="26"/>
                <w:szCs w:val="26"/>
              </w:rPr>
              <w:t>Number of pupils and</w:t>
            </w:r>
            <w:r w:rsidR="0085112C">
              <w:rPr>
                <w:rFonts w:ascii="Calibri" w:hAnsi="Calibri" w:cs="Calibri"/>
                <w:sz w:val="26"/>
                <w:szCs w:val="26"/>
              </w:rPr>
              <w:t xml:space="preserve"> pupil </w:t>
            </w:r>
            <w:r>
              <w:rPr>
                <w:rFonts w:ascii="Calibri" w:hAnsi="Calibri" w:cs="Calibri"/>
                <w:sz w:val="26"/>
                <w:szCs w:val="26"/>
              </w:rPr>
              <w:t>premium grant received</w:t>
            </w:r>
          </w:p>
        </w:tc>
      </w:tr>
      <w:tr w:rsidR="006D1499" w:rsidTr="007F2EDC">
        <w:tc>
          <w:tcPr>
            <w:tcW w:w="6629"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Total number of pupils on roll</w:t>
            </w:r>
          </w:p>
        </w:tc>
        <w:tc>
          <w:tcPr>
            <w:tcW w:w="9072"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 xml:space="preserve">259          </w:t>
            </w:r>
            <w:r w:rsidRPr="006D1499">
              <w:rPr>
                <w:rFonts w:ascii="Calibri" w:hAnsi="Calibri" w:cs="Calibri"/>
                <w:sz w:val="18"/>
                <w:szCs w:val="26"/>
              </w:rPr>
              <w:t>(at April 2016)</w:t>
            </w:r>
          </w:p>
        </w:tc>
      </w:tr>
      <w:tr w:rsidR="006D1499" w:rsidTr="007F2EDC">
        <w:tc>
          <w:tcPr>
            <w:tcW w:w="6629" w:type="dxa"/>
          </w:tcPr>
          <w:p w:rsidR="006D1499" w:rsidRPr="006D1499" w:rsidRDefault="00946EA6" w:rsidP="0085112C">
            <w:pPr>
              <w:autoSpaceDE w:val="0"/>
              <w:autoSpaceDN w:val="0"/>
              <w:adjustRightInd w:val="0"/>
              <w:rPr>
                <w:rFonts w:ascii="Calibri" w:hAnsi="Calibri" w:cs="Calibri"/>
                <w:sz w:val="26"/>
                <w:szCs w:val="26"/>
              </w:rPr>
            </w:pPr>
            <w:r>
              <w:rPr>
                <w:rFonts w:ascii="Calibri" w:hAnsi="Calibri" w:cs="Calibri"/>
                <w:sz w:val="26"/>
                <w:szCs w:val="26"/>
              </w:rPr>
              <w:t>N</w:t>
            </w:r>
            <w:r w:rsidR="006D1499">
              <w:rPr>
                <w:rFonts w:ascii="Calibri" w:hAnsi="Calibri" w:cs="Calibri"/>
                <w:sz w:val="26"/>
                <w:szCs w:val="26"/>
              </w:rPr>
              <w:t>umber of pupils eligible for pupil premium grant</w:t>
            </w:r>
            <w:r>
              <w:rPr>
                <w:rFonts w:ascii="Calibri" w:hAnsi="Calibri" w:cs="Calibri"/>
                <w:sz w:val="26"/>
                <w:szCs w:val="26"/>
              </w:rPr>
              <w:t xml:space="preserve"> </w:t>
            </w:r>
            <w:r w:rsidRPr="00946EA6">
              <w:rPr>
                <w:rFonts w:ascii="Calibri" w:hAnsi="Calibri" w:cs="Calibri"/>
                <w:sz w:val="20"/>
                <w:szCs w:val="26"/>
              </w:rPr>
              <w:t>(average due to change of pupils at end of academic year</w:t>
            </w:r>
            <w:r>
              <w:rPr>
                <w:rFonts w:ascii="Calibri" w:hAnsi="Calibri" w:cs="Calibri"/>
                <w:sz w:val="20"/>
                <w:szCs w:val="26"/>
              </w:rPr>
              <w:t xml:space="preserve"> / high pupil mobility</w:t>
            </w:r>
            <w:r w:rsidRPr="00946EA6">
              <w:rPr>
                <w:rFonts w:ascii="Calibri" w:hAnsi="Calibri" w:cs="Calibri"/>
                <w:sz w:val="20"/>
                <w:szCs w:val="26"/>
              </w:rPr>
              <w:t>)</w:t>
            </w:r>
          </w:p>
        </w:tc>
        <w:tc>
          <w:tcPr>
            <w:tcW w:w="9072" w:type="dxa"/>
          </w:tcPr>
          <w:p w:rsidR="006D1499" w:rsidRPr="006D1499" w:rsidRDefault="00946EA6" w:rsidP="0085112C">
            <w:pPr>
              <w:autoSpaceDE w:val="0"/>
              <w:autoSpaceDN w:val="0"/>
              <w:adjustRightInd w:val="0"/>
              <w:rPr>
                <w:rFonts w:ascii="Calibri" w:hAnsi="Calibri" w:cs="Calibri"/>
                <w:sz w:val="26"/>
                <w:szCs w:val="26"/>
              </w:rPr>
            </w:pPr>
            <w:r>
              <w:rPr>
                <w:rFonts w:ascii="Calibri" w:hAnsi="Calibri" w:cs="Calibri"/>
                <w:sz w:val="26"/>
                <w:szCs w:val="26"/>
              </w:rPr>
              <w:t>125</w:t>
            </w:r>
          </w:p>
        </w:tc>
      </w:tr>
      <w:tr w:rsidR="006D1499" w:rsidTr="007F2EDC">
        <w:tc>
          <w:tcPr>
            <w:tcW w:w="6629"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Average amount of pupil premium grant received per pupil</w:t>
            </w:r>
          </w:p>
        </w:tc>
        <w:tc>
          <w:tcPr>
            <w:tcW w:w="9072" w:type="dxa"/>
          </w:tcPr>
          <w:p w:rsidR="006D1499" w:rsidRPr="006D1499" w:rsidRDefault="00946EA6" w:rsidP="0085112C">
            <w:pPr>
              <w:autoSpaceDE w:val="0"/>
              <w:autoSpaceDN w:val="0"/>
              <w:adjustRightInd w:val="0"/>
              <w:rPr>
                <w:rFonts w:ascii="Calibri" w:hAnsi="Calibri" w:cs="Calibri"/>
                <w:sz w:val="26"/>
                <w:szCs w:val="26"/>
              </w:rPr>
            </w:pPr>
            <w:r>
              <w:rPr>
                <w:rFonts w:ascii="Calibri" w:hAnsi="Calibri" w:cs="Calibri"/>
                <w:sz w:val="26"/>
                <w:szCs w:val="26"/>
              </w:rPr>
              <w:t>£1108</w:t>
            </w:r>
          </w:p>
        </w:tc>
      </w:tr>
      <w:tr w:rsidR="006D1499" w:rsidTr="007F2EDC">
        <w:tc>
          <w:tcPr>
            <w:tcW w:w="6629"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Total amount of pupil premium grant received</w:t>
            </w:r>
          </w:p>
        </w:tc>
        <w:tc>
          <w:tcPr>
            <w:tcW w:w="9072"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£138,600</w:t>
            </w:r>
          </w:p>
        </w:tc>
      </w:tr>
      <w:tr w:rsidR="0085112C" w:rsidTr="007F2EDC">
        <w:tc>
          <w:tcPr>
            <w:tcW w:w="15701" w:type="dxa"/>
            <w:gridSpan w:val="2"/>
            <w:shd w:val="clear" w:color="auto" w:fill="0070C0"/>
          </w:tcPr>
          <w:p w:rsidR="0085112C" w:rsidRPr="006D1499" w:rsidRDefault="00C03728" w:rsidP="006D1499">
            <w:pPr>
              <w:autoSpaceDE w:val="0"/>
              <w:autoSpaceDN w:val="0"/>
              <w:adjustRightInd w:val="0"/>
              <w:jc w:val="center"/>
              <w:rPr>
                <w:rFonts w:ascii="Calibri" w:hAnsi="Calibri" w:cs="Calibri"/>
                <w:sz w:val="26"/>
                <w:szCs w:val="26"/>
              </w:rPr>
            </w:pPr>
            <w:r>
              <w:rPr>
                <w:rFonts w:ascii="Calibri" w:hAnsi="Calibri" w:cs="Calibri"/>
                <w:sz w:val="26"/>
                <w:szCs w:val="26"/>
              </w:rPr>
              <w:t xml:space="preserve">Barriers to learning </w:t>
            </w:r>
          </w:p>
        </w:tc>
      </w:tr>
      <w:tr w:rsidR="00C03728" w:rsidTr="00C03728">
        <w:tc>
          <w:tcPr>
            <w:tcW w:w="15701" w:type="dxa"/>
            <w:gridSpan w:val="2"/>
            <w:shd w:val="clear" w:color="auto" w:fill="auto"/>
          </w:tcPr>
          <w:p w:rsidR="00C03728" w:rsidRDefault="00C03728" w:rsidP="00C03728">
            <w:pPr>
              <w:pStyle w:val="ListParagraph"/>
              <w:numPr>
                <w:ilvl w:val="0"/>
                <w:numId w:val="3"/>
              </w:numPr>
              <w:autoSpaceDE w:val="0"/>
              <w:autoSpaceDN w:val="0"/>
              <w:adjustRightInd w:val="0"/>
              <w:rPr>
                <w:rFonts w:ascii="Calibri" w:hAnsi="Calibri" w:cs="Calibri"/>
                <w:sz w:val="26"/>
                <w:szCs w:val="26"/>
              </w:rPr>
            </w:pPr>
            <w:r>
              <w:rPr>
                <w:rFonts w:ascii="Calibri" w:hAnsi="Calibri" w:cs="Calibri"/>
                <w:sz w:val="26"/>
                <w:szCs w:val="26"/>
              </w:rPr>
              <w:t>Attendance</w:t>
            </w:r>
          </w:p>
          <w:p w:rsidR="00C03728" w:rsidRDefault="00C03728" w:rsidP="00C03728">
            <w:pPr>
              <w:pStyle w:val="ListParagraph"/>
              <w:numPr>
                <w:ilvl w:val="0"/>
                <w:numId w:val="3"/>
              </w:numPr>
              <w:autoSpaceDE w:val="0"/>
              <w:autoSpaceDN w:val="0"/>
              <w:adjustRightInd w:val="0"/>
              <w:rPr>
                <w:rFonts w:ascii="Calibri" w:hAnsi="Calibri" w:cs="Calibri"/>
                <w:sz w:val="26"/>
                <w:szCs w:val="26"/>
              </w:rPr>
            </w:pPr>
            <w:r>
              <w:rPr>
                <w:rFonts w:ascii="Calibri" w:hAnsi="Calibri" w:cs="Calibri"/>
                <w:sz w:val="26"/>
                <w:szCs w:val="26"/>
              </w:rPr>
              <w:t>Social and emotional needs</w:t>
            </w:r>
          </w:p>
          <w:p w:rsidR="00C03728" w:rsidRDefault="00C03728" w:rsidP="00C03728">
            <w:pPr>
              <w:pStyle w:val="ListParagraph"/>
              <w:numPr>
                <w:ilvl w:val="0"/>
                <w:numId w:val="3"/>
              </w:numPr>
              <w:autoSpaceDE w:val="0"/>
              <w:autoSpaceDN w:val="0"/>
              <w:adjustRightInd w:val="0"/>
              <w:rPr>
                <w:rFonts w:ascii="Calibri" w:hAnsi="Calibri" w:cs="Calibri"/>
                <w:sz w:val="26"/>
                <w:szCs w:val="26"/>
              </w:rPr>
            </w:pPr>
            <w:r>
              <w:rPr>
                <w:rFonts w:ascii="Calibri" w:hAnsi="Calibri" w:cs="Calibri"/>
                <w:sz w:val="26"/>
                <w:szCs w:val="26"/>
              </w:rPr>
              <w:t>Lack of wider life experience to support their learning</w:t>
            </w:r>
          </w:p>
          <w:p w:rsidR="00C03728" w:rsidRDefault="00C03728" w:rsidP="00C03728">
            <w:pPr>
              <w:pStyle w:val="ListParagraph"/>
              <w:numPr>
                <w:ilvl w:val="0"/>
                <w:numId w:val="3"/>
              </w:numPr>
              <w:autoSpaceDE w:val="0"/>
              <w:autoSpaceDN w:val="0"/>
              <w:adjustRightInd w:val="0"/>
              <w:rPr>
                <w:rFonts w:ascii="Calibri" w:hAnsi="Calibri" w:cs="Calibri"/>
                <w:sz w:val="26"/>
                <w:szCs w:val="26"/>
              </w:rPr>
            </w:pPr>
            <w:r>
              <w:rPr>
                <w:rFonts w:ascii="Calibri" w:hAnsi="Calibri" w:cs="Calibri"/>
                <w:sz w:val="26"/>
                <w:szCs w:val="26"/>
              </w:rPr>
              <w:t>Reduced aspirations</w:t>
            </w:r>
          </w:p>
          <w:p w:rsidR="00C03728" w:rsidRDefault="00C03728" w:rsidP="00C03728">
            <w:pPr>
              <w:pStyle w:val="ListParagraph"/>
              <w:numPr>
                <w:ilvl w:val="0"/>
                <w:numId w:val="3"/>
              </w:numPr>
              <w:autoSpaceDE w:val="0"/>
              <w:autoSpaceDN w:val="0"/>
              <w:adjustRightInd w:val="0"/>
              <w:rPr>
                <w:rFonts w:ascii="Calibri" w:hAnsi="Calibri" w:cs="Calibri"/>
                <w:sz w:val="26"/>
                <w:szCs w:val="26"/>
              </w:rPr>
            </w:pPr>
            <w:r>
              <w:rPr>
                <w:rFonts w:ascii="Calibri" w:hAnsi="Calibri" w:cs="Calibri"/>
                <w:sz w:val="26"/>
                <w:szCs w:val="26"/>
              </w:rPr>
              <w:t>Require additional support for practice – limited opportunities at home</w:t>
            </w:r>
          </w:p>
          <w:p w:rsidR="00C03728" w:rsidRPr="00C03728" w:rsidRDefault="00C03728" w:rsidP="00C03728">
            <w:pPr>
              <w:pStyle w:val="ListParagraph"/>
              <w:numPr>
                <w:ilvl w:val="0"/>
                <w:numId w:val="3"/>
              </w:numPr>
              <w:autoSpaceDE w:val="0"/>
              <w:autoSpaceDN w:val="0"/>
              <w:adjustRightInd w:val="0"/>
              <w:rPr>
                <w:rFonts w:ascii="Calibri" w:hAnsi="Calibri" w:cs="Calibri"/>
                <w:sz w:val="26"/>
                <w:szCs w:val="26"/>
              </w:rPr>
            </w:pPr>
            <w:r>
              <w:rPr>
                <w:rFonts w:ascii="Calibri" w:hAnsi="Calibri" w:cs="Calibri"/>
                <w:sz w:val="26"/>
                <w:szCs w:val="26"/>
              </w:rPr>
              <w:t>Low starting points – require additional support to ‘catch up’ with peers to ARE</w:t>
            </w:r>
          </w:p>
          <w:p w:rsidR="00C03728" w:rsidRDefault="00C03728" w:rsidP="00C03728">
            <w:pPr>
              <w:autoSpaceDE w:val="0"/>
              <w:autoSpaceDN w:val="0"/>
              <w:adjustRightInd w:val="0"/>
              <w:rPr>
                <w:rFonts w:ascii="Calibri" w:hAnsi="Calibri" w:cs="Calibri"/>
                <w:sz w:val="26"/>
                <w:szCs w:val="26"/>
              </w:rPr>
            </w:pPr>
          </w:p>
        </w:tc>
      </w:tr>
      <w:tr w:rsidR="00C03728" w:rsidTr="007F2EDC">
        <w:tc>
          <w:tcPr>
            <w:tcW w:w="15701" w:type="dxa"/>
            <w:gridSpan w:val="2"/>
            <w:shd w:val="clear" w:color="auto" w:fill="0070C0"/>
          </w:tcPr>
          <w:p w:rsidR="00C03728" w:rsidRDefault="00C03728" w:rsidP="006D1499">
            <w:pPr>
              <w:autoSpaceDE w:val="0"/>
              <w:autoSpaceDN w:val="0"/>
              <w:adjustRightInd w:val="0"/>
              <w:jc w:val="center"/>
              <w:rPr>
                <w:rFonts w:ascii="Calibri" w:hAnsi="Calibri" w:cs="Calibri"/>
                <w:sz w:val="26"/>
                <w:szCs w:val="26"/>
              </w:rPr>
            </w:pPr>
            <w:r>
              <w:rPr>
                <w:rFonts w:ascii="Calibri" w:hAnsi="Calibri" w:cs="Calibri"/>
                <w:sz w:val="26"/>
                <w:szCs w:val="26"/>
              </w:rPr>
              <w:t>Nature of support 2015-16</w:t>
            </w:r>
          </w:p>
        </w:tc>
      </w:tr>
      <w:tr w:rsidR="0085112C" w:rsidTr="007F2EDC">
        <w:tc>
          <w:tcPr>
            <w:tcW w:w="15701" w:type="dxa"/>
            <w:gridSpan w:val="2"/>
          </w:tcPr>
          <w:p w:rsidR="0085112C"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Reduced class sizes</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Focussed support in the classroom</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teachers in specially selected intervention groups for literacy, numeracy and phonics / reading</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teaching assistants in specially selected intervention groups for literacy, numeracy, phonics / reading, speech &amp; language</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1:1 teaching from a teacher / teaching assistant</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Contribution to educational trips</w:t>
            </w:r>
          </w:p>
          <w:p w:rsidR="001079C9" w:rsidRPr="001079C9" w:rsidRDefault="001079C9" w:rsidP="001079C9">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Contribution to support costs (for all parents) of residential visit to Laches Wood Outdoor Education Centre in Summer Term</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 xml:space="preserve">Home-school link worker to support pupils and families </w:t>
            </w:r>
            <w:r w:rsidR="00DA0BB1">
              <w:rPr>
                <w:rFonts w:ascii="Calibri" w:hAnsi="Calibri" w:cs="Calibri"/>
                <w:sz w:val="26"/>
                <w:szCs w:val="26"/>
              </w:rPr>
              <w:t>(including improving</w:t>
            </w:r>
            <w:r>
              <w:rPr>
                <w:rFonts w:ascii="Calibri" w:hAnsi="Calibri" w:cs="Calibri"/>
                <w:sz w:val="26"/>
                <w:szCs w:val="26"/>
              </w:rPr>
              <w:t xml:space="preserve"> attendance</w:t>
            </w:r>
            <w:r w:rsidR="00DA0BB1">
              <w:rPr>
                <w:rFonts w:ascii="Calibri" w:hAnsi="Calibri" w:cs="Calibri"/>
                <w:sz w:val="26"/>
                <w:szCs w:val="26"/>
              </w:rPr>
              <w:t>)</w:t>
            </w:r>
          </w:p>
          <w:p w:rsidR="00DA0BB1" w:rsidRDefault="00DA0BB1"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Lunchtime nurture clubs (self-esteem, confidence, social skills)</w:t>
            </w:r>
          </w:p>
          <w:p w:rsidR="00DA0BB1" w:rsidRPr="00332FFD" w:rsidRDefault="00DA0BB1"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Afternoon nurture group</w:t>
            </w:r>
            <w:r w:rsidR="00946EA6">
              <w:rPr>
                <w:rFonts w:ascii="Calibri" w:hAnsi="Calibri" w:cs="Calibri"/>
                <w:sz w:val="26"/>
                <w:szCs w:val="26"/>
              </w:rPr>
              <w:t xml:space="preserve"> (self-</w:t>
            </w:r>
            <w:r>
              <w:rPr>
                <w:rFonts w:ascii="Calibri" w:hAnsi="Calibri" w:cs="Calibri"/>
                <w:sz w:val="26"/>
                <w:szCs w:val="26"/>
              </w:rPr>
              <w:t>esteem, confidence, social skills, behaviour, pre and post learning)</w:t>
            </w:r>
          </w:p>
        </w:tc>
      </w:tr>
      <w:tr w:rsidR="006D1499" w:rsidTr="007F2EDC">
        <w:tc>
          <w:tcPr>
            <w:tcW w:w="15701" w:type="dxa"/>
            <w:gridSpan w:val="2"/>
            <w:shd w:val="clear" w:color="auto" w:fill="0070C0"/>
          </w:tcPr>
          <w:p w:rsidR="006D1499" w:rsidRPr="006D1499" w:rsidRDefault="00DA0BB1" w:rsidP="00DA0BB1">
            <w:pPr>
              <w:autoSpaceDE w:val="0"/>
              <w:autoSpaceDN w:val="0"/>
              <w:adjustRightInd w:val="0"/>
              <w:jc w:val="center"/>
              <w:rPr>
                <w:rFonts w:ascii="Calibri" w:hAnsi="Calibri" w:cs="Calibri"/>
                <w:sz w:val="26"/>
                <w:szCs w:val="26"/>
              </w:rPr>
            </w:pPr>
            <w:r>
              <w:rPr>
                <w:rFonts w:ascii="Calibri" w:hAnsi="Calibri" w:cs="Calibri"/>
                <w:sz w:val="26"/>
                <w:szCs w:val="26"/>
              </w:rPr>
              <w:t>Measuring the impact of pupil premium spending</w:t>
            </w:r>
          </w:p>
        </w:tc>
      </w:tr>
      <w:tr w:rsidR="00DA0BB1" w:rsidTr="007F2EDC">
        <w:tc>
          <w:tcPr>
            <w:tcW w:w="15701" w:type="dxa"/>
            <w:gridSpan w:val="2"/>
            <w:shd w:val="clear" w:color="auto" w:fill="FFFFFF" w:themeFill="background1"/>
          </w:tcPr>
          <w:p w:rsidR="00DA0BB1" w:rsidRDefault="003978B3" w:rsidP="003978B3">
            <w:pPr>
              <w:pStyle w:val="ListParagraph"/>
              <w:numPr>
                <w:ilvl w:val="0"/>
                <w:numId w:val="2"/>
              </w:numPr>
              <w:autoSpaceDE w:val="0"/>
              <w:autoSpaceDN w:val="0"/>
              <w:adjustRightInd w:val="0"/>
              <w:rPr>
                <w:rFonts w:ascii="Calibri" w:hAnsi="Calibri" w:cs="Calibri"/>
                <w:sz w:val="26"/>
                <w:szCs w:val="26"/>
              </w:rPr>
            </w:pPr>
            <w:r>
              <w:rPr>
                <w:rFonts w:ascii="Calibri" w:hAnsi="Calibri" w:cs="Calibri"/>
                <w:sz w:val="26"/>
                <w:szCs w:val="26"/>
              </w:rPr>
              <w:t>The school will evaluate the impact of each pupil’s academic gains at the end of each half term through teacher assessment and the end of each term through standardised reading and mathematics tests (PIRA and PUMA)</w:t>
            </w:r>
          </w:p>
          <w:p w:rsidR="003978B3" w:rsidRPr="003978B3" w:rsidRDefault="003978B3" w:rsidP="003978B3">
            <w:pPr>
              <w:pStyle w:val="ListParagraph"/>
              <w:numPr>
                <w:ilvl w:val="0"/>
                <w:numId w:val="2"/>
              </w:numPr>
              <w:autoSpaceDE w:val="0"/>
              <w:autoSpaceDN w:val="0"/>
              <w:adjustRightInd w:val="0"/>
              <w:rPr>
                <w:rFonts w:ascii="Calibri" w:hAnsi="Calibri" w:cs="Calibri"/>
                <w:sz w:val="26"/>
                <w:szCs w:val="26"/>
              </w:rPr>
            </w:pPr>
            <w:r>
              <w:rPr>
                <w:rFonts w:ascii="Calibri" w:hAnsi="Calibri" w:cs="Calibri"/>
                <w:sz w:val="26"/>
                <w:szCs w:val="26"/>
              </w:rPr>
              <w:t xml:space="preserve">Evaluation </w:t>
            </w:r>
            <w:r w:rsidR="00946EA6">
              <w:rPr>
                <w:rFonts w:ascii="Calibri" w:hAnsi="Calibri" w:cs="Calibri"/>
                <w:sz w:val="26"/>
                <w:szCs w:val="26"/>
              </w:rPr>
              <w:t>of social skills, self-esteem, behaviour, confidence through observation and Boxhall Profile (where appropriate)</w:t>
            </w:r>
          </w:p>
        </w:tc>
      </w:tr>
      <w:tr w:rsidR="00946EA6" w:rsidTr="007F2EDC">
        <w:tc>
          <w:tcPr>
            <w:tcW w:w="15701" w:type="dxa"/>
            <w:gridSpan w:val="2"/>
            <w:shd w:val="clear" w:color="auto" w:fill="0070C0"/>
          </w:tcPr>
          <w:p w:rsidR="00946EA6" w:rsidRDefault="00946EA6" w:rsidP="00946EA6">
            <w:pPr>
              <w:pStyle w:val="ListParagraph"/>
              <w:autoSpaceDE w:val="0"/>
              <w:autoSpaceDN w:val="0"/>
              <w:adjustRightInd w:val="0"/>
              <w:jc w:val="center"/>
              <w:rPr>
                <w:rFonts w:ascii="Calibri" w:hAnsi="Calibri" w:cs="Calibri"/>
                <w:sz w:val="26"/>
                <w:szCs w:val="26"/>
              </w:rPr>
            </w:pPr>
            <w:r>
              <w:rPr>
                <w:rFonts w:ascii="Calibri" w:hAnsi="Calibri" w:cs="Calibri"/>
                <w:sz w:val="26"/>
                <w:szCs w:val="26"/>
              </w:rPr>
              <w:lastRenderedPageBreak/>
              <w:t>Impact of 2015-16 funding</w:t>
            </w:r>
          </w:p>
        </w:tc>
      </w:tr>
      <w:tr w:rsidR="00946EA6" w:rsidTr="007F2EDC">
        <w:tc>
          <w:tcPr>
            <w:tcW w:w="15701" w:type="dxa"/>
            <w:gridSpan w:val="2"/>
            <w:shd w:val="clear" w:color="auto" w:fill="auto"/>
          </w:tcPr>
          <w:p w:rsidR="00E9439D" w:rsidRPr="001F75C2" w:rsidRDefault="00946EA6" w:rsidP="00946EA6">
            <w:pPr>
              <w:autoSpaceDE w:val="0"/>
              <w:autoSpaceDN w:val="0"/>
              <w:adjustRightInd w:val="0"/>
              <w:rPr>
                <w:rFonts w:ascii="Calibri" w:hAnsi="Calibri" w:cs="Calibri"/>
                <w:b/>
                <w:sz w:val="26"/>
                <w:szCs w:val="26"/>
              </w:rPr>
            </w:pPr>
            <w:r w:rsidRPr="001F75C2">
              <w:rPr>
                <w:rFonts w:ascii="Calibri" w:hAnsi="Calibri" w:cs="Calibri"/>
                <w:b/>
                <w:sz w:val="26"/>
                <w:szCs w:val="26"/>
              </w:rPr>
              <w:t>Results July 2015:</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992"/>
              <w:gridCol w:w="851"/>
              <w:gridCol w:w="567"/>
              <w:gridCol w:w="850"/>
              <w:gridCol w:w="284"/>
              <w:gridCol w:w="850"/>
              <w:gridCol w:w="567"/>
              <w:gridCol w:w="851"/>
              <w:gridCol w:w="992"/>
              <w:gridCol w:w="851"/>
              <w:gridCol w:w="567"/>
              <w:gridCol w:w="992"/>
              <w:gridCol w:w="992"/>
              <w:gridCol w:w="851"/>
              <w:gridCol w:w="567"/>
            </w:tblGrid>
            <w:tr w:rsidR="00E9439D" w:rsidRPr="005325CE" w:rsidTr="00E9439D">
              <w:trPr>
                <w:trHeight w:val="524"/>
              </w:trPr>
              <w:tc>
                <w:tcPr>
                  <w:tcW w:w="1101" w:type="dxa"/>
                  <w:vMerge w:val="restart"/>
                  <w:shd w:val="clear" w:color="auto" w:fill="C6D9F1"/>
                  <w:vAlign w:val="center"/>
                </w:tcPr>
                <w:p w:rsidR="00E9439D" w:rsidRPr="007F2EDC" w:rsidRDefault="00E9439D" w:rsidP="00C03728">
                  <w:pPr>
                    <w:jc w:val="center"/>
                    <w:rPr>
                      <w:rFonts w:cs="Tahoma"/>
                      <w:b/>
                      <w:sz w:val="16"/>
                      <w:szCs w:val="18"/>
                    </w:rPr>
                  </w:pPr>
                  <w:r w:rsidRPr="007F2EDC">
                    <w:rPr>
                      <w:rFonts w:cs="Tahoma"/>
                      <w:b/>
                      <w:sz w:val="16"/>
                      <w:szCs w:val="18"/>
                    </w:rPr>
                    <w:t>Y6</w:t>
                  </w:r>
                </w:p>
                <w:p w:rsidR="00E9439D" w:rsidRPr="005325CE" w:rsidRDefault="00E9439D" w:rsidP="00C03728">
                  <w:pPr>
                    <w:jc w:val="center"/>
                    <w:rPr>
                      <w:rFonts w:cs="Tahoma"/>
                      <w:b/>
                      <w:sz w:val="18"/>
                      <w:szCs w:val="18"/>
                    </w:rPr>
                  </w:pPr>
                  <w:r w:rsidRPr="007F2EDC">
                    <w:rPr>
                      <w:rFonts w:cs="Tahoma"/>
                      <w:b/>
                      <w:sz w:val="16"/>
                      <w:szCs w:val="18"/>
                    </w:rPr>
                    <w:t>Attainment</w:t>
                  </w:r>
                </w:p>
              </w:tc>
              <w:tc>
                <w:tcPr>
                  <w:tcW w:w="3260" w:type="dxa"/>
                  <w:gridSpan w:val="4"/>
                  <w:tcBorders>
                    <w:right w:val="single" w:sz="12" w:space="0" w:color="auto"/>
                  </w:tcBorders>
                  <w:shd w:val="clear" w:color="auto" w:fill="D9D9D9"/>
                </w:tcPr>
                <w:p w:rsidR="00E9439D" w:rsidRPr="00E9439D" w:rsidRDefault="00E9439D" w:rsidP="00C03728">
                  <w:pPr>
                    <w:jc w:val="center"/>
                    <w:rPr>
                      <w:rFonts w:cs="Tahoma"/>
                      <w:b/>
                      <w:sz w:val="16"/>
                      <w:szCs w:val="18"/>
                    </w:rPr>
                  </w:pPr>
                  <w:r w:rsidRPr="00E9439D">
                    <w:rPr>
                      <w:rFonts w:cs="Tahoma"/>
                      <w:b/>
                      <w:sz w:val="16"/>
                      <w:szCs w:val="18"/>
                    </w:rPr>
                    <w:t>KS2 Assessment: Reading</w:t>
                  </w:r>
                </w:p>
              </w:tc>
              <w:tc>
                <w:tcPr>
                  <w:tcW w:w="2551" w:type="dxa"/>
                  <w:gridSpan w:val="4"/>
                  <w:tcBorders>
                    <w:left w:val="single" w:sz="12" w:space="0" w:color="auto"/>
                    <w:right w:val="single" w:sz="12" w:space="0" w:color="auto"/>
                  </w:tcBorders>
                  <w:shd w:val="clear" w:color="auto" w:fill="D9D9D9"/>
                </w:tcPr>
                <w:p w:rsidR="00E9439D" w:rsidRPr="00E9439D" w:rsidRDefault="00E9439D" w:rsidP="00C03728">
                  <w:pPr>
                    <w:jc w:val="center"/>
                    <w:rPr>
                      <w:rFonts w:cs="Tahoma"/>
                      <w:b/>
                      <w:sz w:val="16"/>
                      <w:szCs w:val="18"/>
                    </w:rPr>
                  </w:pPr>
                  <w:r w:rsidRPr="00E9439D">
                    <w:rPr>
                      <w:rFonts w:cs="Tahoma"/>
                      <w:b/>
                      <w:sz w:val="16"/>
                      <w:szCs w:val="18"/>
                    </w:rPr>
                    <w:t>Teacher Assessment: Writing</w:t>
                  </w:r>
                </w:p>
              </w:tc>
              <w:tc>
                <w:tcPr>
                  <w:tcW w:w="3261" w:type="dxa"/>
                  <w:gridSpan w:val="4"/>
                  <w:tcBorders>
                    <w:left w:val="single" w:sz="12" w:space="0" w:color="auto"/>
                  </w:tcBorders>
                  <w:shd w:val="clear" w:color="auto" w:fill="D9D9D9"/>
                </w:tcPr>
                <w:p w:rsidR="00E9439D" w:rsidRPr="00E9439D" w:rsidRDefault="00E9439D" w:rsidP="00C03728">
                  <w:pPr>
                    <w:jc w:val="center"/>
                    <w:rPr>
                      <w:rFonts w:cs="Tahoma"/>
                      <w:b/>
                      <w:sz w:val="16"/>
                      <w:szCs w:val="18"/>
                    </w:rPr>
                  </w:pPr>
                  <w:r w:rsidRPr="00E9439D">
                    <w:rPr>
                      <w:rFonts w:cs="Tahoma"/>
                      <w:b/>
                      <w:sz w:val="16"/>
                      <w:szCs w:val="18"/>
                    </w:rPr>
                    <w:t>KS2 Assessment: Mathematics</w:t>
                  </w:r>
                </w:p>
              </w:tc>
              <w:tc>
                <w:tcPr>
                  <w:tcW w:w="3402" w:type="dxa"/>
                  <w:gridSpan w:val="4"/>
                  <w:tcBorders>
                    <w:left w:val="single" w:sz="12" w:space="0" w:color="auto"/>
                  </w:tcBorders>
                  <w:shd w:val="clear" w:color="auto" w:fill="D9D9D9"/>
                </w:tcPr>
                <w:p w:rsidR="00E9439D" w:rsidRPr="00E9439D" w:rsidRDefault="00E9439D" w:rsidP="00C03728">
                  <w:pPr>
                    <w:jc w:val="center"/>
                    <w:rPr>
                      <w:rFonts w:cs="Tahoma"/>
                      <w:b/>
                      <w:sz w:val="16"/>
                      <w:szCs w:val="18"/>
                    </w:rPr>
                  </w:pPr>
                  <w:r w:rsidRPr="00E9439D">
                    <w:rPr>
                      <w:rFonts w:cs="Tahoma"/>
                      <w:b/>
                      <w:sz w:val="16"/>
                      <w:szCs w:val="18"/>
                    </w:rPr>
                    <w:t>KS2 Assessment: Punctuation, Spelling &amp; Grammar</w:t>
                  </w:r>
                </w:p>
              </w:tc>
            </w:tr>
            <w:tr w:rsidR="00E9439D" w:rsidRPr="005325CE" w:rsidTr="00E9439D">
              <w:trPr>
                <w:trHeight w:val="446"/>
              </w:trPr>
              <w:tc>
                <w:tcPr>
                  <w:tcW w:w="1101" w:type="dxa"/>
                  <w:vMerge/>
                  <w:shd w:val="clear" w:color="auto" w:fill="C6D9F1"/>
                </w:tcPr>
                <w:p w:rsidR="00E9439D" w:rsidRPr="005325CE" w:rsidRDefault="00E9439D" w:rsidP="00C03728">
                  <w:pPr>
                    <w:rPr>
                      <w:rFonts w:cs="Tahoma"/>
                      <w:sz w:val="18"/>
                      <w:szCs w:val="18"/>
                    </w:rPr>
                  </w:pPr>
                </w:p>
              </w:tc>
              <w:tc>
                <w:tcPr>
                  <w:tcW w:w="850" w:type="dxa"/>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4+</w:t>
                  </w:r>
                </w:p>
              </w:tc>
              <w:tc>
                <w:tcPr>
                  <w:tcW w:w="992" w:type="dxa"/>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4b+</w:t>
                  </w:r>
                </w:p>
              </w:tc>
              <w:tc>
                <w:tcPr>
                  <w:tcW w:w="851" w:type="dxa"/>
                  <w:tcBorders>
                    <w:right w:val="single" w:sz="12" w:space="0" w:color="auto"/>
                  </w:tcBorders>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5</w:t>
                  </w:r>
                </w:p>
              </w:tc>
              <w:tc>
                <w:tcPr>
                  <w:tcW w:w="567" w:type="dxa"/>
                  <w:tcBorders>
                    <w:right w:val="single" w:sz="12" w:space="0" w:color="auto"/>
                  </w:tcBorders>
                  <w:shd w:val="clear" w:color="auto" w:fill="D9D9D9"/>
                </w:tcPr>
                <w:p w:rsidR="00E9439D" w:rsidRPr="00E9439D" w:rsidRDefault="00E9439D" w:rsidP="00C03728">
                  <w:pPr>
                    <w:jc w:val="center"/>
                    <w:rPr>
                      <w:rFonts w:cs="Tahoma"/>
                      <w:sz w:val="16"/>
                      <w:szCs w:val="18"/>
                    </w:rPr>
                  </w:pPr>
                  <w:r w:rsidRPr="00E9439D">
                    <w:rPr>
                      <w:rFonts w:cs="Tahoma"/>
                      <w:sz w:val="16"/>
                      <w:szCs w:val="18"/>
                    </w:rPr>
                    <w:t>APS</w:t>
                  </w:r>
                </w:p>
              </w:tc>
              <w:tc>
                <w:tcPr>
                  <w:tcW w:w="850" w:type="dxa"/>
                  <w:tcBorders>
                    <w:left w:val="single" w:sz="12" w:space="0" w:color="auto"/>
                  </w:tcBorders>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4+</w:t>
                  </w:r>
                </w:p>
              </w:tc>
              <w:tc>
                <w:tcPr>
                  <w:tcW w:w="284" w:type="dxa"/>
                  <w:shd w:val="clear" w:color="auto" w:fill="D9D9D9"/>
                  <w:vAlign w:val="center"/>
                </w:tcPr>
                <w:p w:rsidR="00E9439D" w:rsidRPr="00E9439D" w:rsidRDefault="00E9439D" w:rsidP="00C03728">
                  <w:pPr>
                    <w:jc w:val="center"/>
                    <w:rPr>
                      <w:rFonts w:cs="Tahoma"/>
                      <w:sz w:val="16"/>
                      <w:szCs w:val="18"/>
                    </w:rPr>
                  </w:pPr>
                </w:p>
              </w:tc>
              <w:tc>
                <w:tcPr>
                  <w:tcW w:w="850" w:type="dxa"/>
                  <w:tcBorders>
                    <w:right w:val="single" w:sz="12" w:space="0" w:color="auto"/>
                  </w:tcBorders>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5</w:t>
                  </w:r>
                </w:p>
              </w:tc>
              <w:tc>
                <w:tcPr>
                  <w:tcW w:w="567" w:type="dxa"/>
                  <w:tcBorders>
                    <w:right w:val="single" w:sz="12" w:space="0" w:color="auto"/>
                  </w:tcBorders>
                  <w:shd w:val="clear" w:color="auto" w:fill="D9D9D9"/>
                </w:tcPr>
                <w:p w:rsidR="00E9439D" w:rsidRPr="00E9439D" w:rsidRDefault="00E9439D" w:rsidP="00C03728">
                  <w:pPr>
                    <w:jc w:val="center"/>
                    <w:rPr>
                      <w:rFonts w:cs="Tahoma"/>
                      <w:sz w:val="16"/>
                      <w:szCs w:val="18"/>
                    </w:rPr>
                  </w:pPr>
                  <w:r w:rsidRPr="00E9439D">
                    <w:rPr>
                      <w:rFonts w:cs="Tahoma"/>
                      <w:sz w:val="16"/>
                      <w:szCs w:val="18"/>
                    </w:rPr>
                    <w:t>APS</w:t>
                  </w:r>
                </w:p>
              </w:tc>
              <w:tc>
                <w:tcPr>
                  <w:tcW w:w="851" w:type="dxa"/>
                  <w:tcBorders>
                    <w:left w:val="single" w:sz="12" w:space="0" w:color="auto"/>
                  </w:tcBorders>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4+</w:t>
                  </w:r>
                </w:p>
              </w:tc>
              <w:tc>
                <w:tcPr>
                  <w:tcW w:w="992" w:type="dxa"/>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4b+</w:t>
                  </w:r>
                </w:p>
              </w:tc>
              <w:tc>
                <w:tcPr>
                  <w:tcW w:w="851" w:type="dxa"/>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5</w:t>
                  </w:r>
                </w:p>
              </w:tc>
              <w:tc>
                <w:tcPr>
                  <w:tcW w:w="567" w:type="dxa"/>
                  <w:shd w:val="clear" w:color="auto" w:fill="D9D9D9"/>
                </w:tcPr>
                <w:p w:rsidR="00E9439D" w:rsidRPr="00E9439D" w:rsidRDefault="00E9439D" w:rsidP="00C03728">
                  <w:pPr>
                    <w:jc w:val="center"/>
                    <w:rPr>
                      <w:rFonts w:cs="Tahoma"/>
                      <w:sz w:val="16"/>
                      <w:szCs w:val="18"/>
                    </w:rPr>
                  </w:pPr>
                  <w:r w:rsidRPr="00E9439D">
                    <w:rPr>
                      <w:rFonts w:cs="Tahoma"/>
                      <w:sz w:val="16"/>
                      <w:szCs w:val="18"/>
                    </w:rPr>
                    <w:t>APS</w:t>
                  </w:r>
                </w:p>
              </w:tc>
              <w:tc>
                <w:tcPr>
                  <w:tcW w:w="992" w:type="dxa"/>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4+</w:t>
                  </w:r>
                </w:p>
              </w:tc>
              <w:tc>
                <w:tcPr>
                  <w:tcW w:w="992" w:type="dxa"/>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4b+</w:t>
                  </w:r>
                </w:p>
              </w:tc>
              <w:tc>
                <w:tcPr>
                  <w:tcW w:w="851" w:type="dxa"/>
                  <w:shd w:val="clear" w:color="auto" w:fill="D9D9D9"/>
                  <w:vAlign w:val="center"/>
                </w:tcPr>
                <w:p w:rsidR="00E9439D" w:rsidRPr="00E9439D" w:rsidRDefault="00E9439D" w:rsidP="00C03728">
                  <w:pPr>
                    <w:jc w:val="center"/>
                    <w:rPr>
                      <w:rFonts w:cs="Tahoma"/>
                      <w:sz w:val="16"/>
                      <w:szCs w:val="18"/>
                    </w:rPr>
                  </w:pPr>
                  <w:r w:rsidRPr="00E9439D">
                    <w:rPr>
                      <w:rFonts w:cs="Tahoma"/>
                      <w:sz w:val="16"/>
                      <w:szCs w:val="18"/>
                    </w:rPr>
                    <w:t>Level 5</w:t>
                  </w:r>
                </w:p>
              </w:tc>
              <w:tc>
                <w:tcPr>
                  <w:tcW w:w="567" w:type="dxa"/>
                  <w:shd w:val="clear" w:color="auto" w:fill="D9D9D9"/>
                </w:tcPr>
                <w:p w:rsidR="00E9439D" w:rsidRPr="00E9439D" w:rsidRDefault="00E9439D" w:rsidP="00C03728">
                  <w:pPr>
                    <w:jc w:val="center"/>
                    <w:rPr>
                      <w:rFonts w:cs="Tahoma"/>
                      <w:sz w:val="16"/>
                      <w:szCs w:val="18"/>
                    </w:rPr>
                  </w:pPr>
                  <w:r w:rsidRPr="00E9439D">
                    <w:rPr>
                      <w:rFonts w:cs="Tahoma"/>
                      <w:sz w:val="16"/>
                      <w:szCs w:val="18"/>
                    </w:rPr>
                    <w:t>APS</w:t>
                  </w:r>
                </w:p>
              </w:tc>
            </w:tr>
            <w:tr w:rsidR="00E9439D" w:rsidRPr="005325CE" w:rsidTr="00E9439D">
              <w:trPr>
                <w:trHeight w:val="504"/>
              </w:trPr>
              <w:tc>
                <w:tcPr>
                  <w:tcW w:w="1101" w:type="dxa"/>
                  <w:tcBorders>
                    <w:top w:val="single" w:sz="4" w:space="0" w:color="auto"/>
                    <w:left w:val="single" w:sz="4" w:space="0" w:color="auto"/>
                    <w:bottom w:val="single" w:sz="4" w:space="0" w:color="auto"/>
                    <w:right w:val="single" w:sz="4" w:space="0" w:color="auto"/>
                  </w:tcBorders>
                  <w:shd w:val="clear" w:color="auto" w:fill="C6D9F1"/>
                </w:tcPr>
                <w:p w:rsidR="00E9439D" w:rsidRPr="007F2EDC" w:rsidRDefault="00E9439D" w:rsidP="00C03728">
                  <w:pPr>
                    <w:rPr>
                      <w:rFonts w:ascii="Arial" w:hAnsi="Arial" w:cs="Arial"/>
                      <w:sz w:val="14"/>
                      <w:szCs w:val="18"/>
                    </w:rPr>
                  </w:pPr>
                  <w:r w:rsidRPr="007F2EDC">
                    <w:rPr>
                      <w:rFonts w:ascii="Arial" w:hAnsi="Arial" w:cs="Arial"/>
                      <w:sz w:val="14"/>
                      <w:szCs w:val="18"/>
                    </w:rPr>
                    <w:t>Disadv      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88%</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31%</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jc w:val="center"/>
                    <w:rPr>
                      <w:rFonts w:cs="Tahoma"/>
                      <w:b/>
                      <w:sz w:val="16"/>
                      <w:szCs w:val="18"/>
                    </w:rPr>
                  </w:pPr>
                  <w:r w:rsidRPr="00E9439D">
                    <w:rPr>
                      <w:rFonts w:cs="Tahoma"/>
                      <w:b/>
                      <w:sz w:val="16"/>
                      <w:szCs w:val="18"/>
                    </w:rPr>
                    <w:t>28.4</w:t>
                  </w:r>
                </w:p>
              </w:tc>
              <w:tc>
                <w:tcPr>
                  <w:tcW w:w="850" w:type="dxa"/>
                  <w:tcBorders>
                    <w:top w:val="single" w:sz="4" w:space="0" w:color="auto"/>
                    <w:left w:val="single" w:sz="12"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81%</w:t>
                  </w:r>
                </w:p>
              </w:tc>
              <w:tc>
                <w:tcPr>
                  <w:tcW w:w="2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9439D" w:rsidRPr="00E9439D" w:rsidRDefault="00E9439D" w:rsidP="00C03728">
                  <w:pPr>
                    <w:jc w:val="center"/>
                    <w:rPr>
                      <w:rFonts w:cs="Tahoma"/>
                      <w:color w:val="1F497D"/>
                      <w:sz w:val="16"/>
                      <w:szCs w:val="18"/>
                    </w:rPr>
                  </w:pPr>
                </w:p>
              </w:tc>
              <w:tc>
                <w:tcPr>
                  <w:tcW w:w="850"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13%</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rPr>
                      <w:rFonts w:cs="Tahoma"/>
                      <w:b/>
                      <w:sz w:val="16"/>
                      <w:szCs w:val="18"/>
                    </w:rPr>
                  </w:pPr>
                  <w:r w:rsidRPr="00E9439D">
                    <w:rPr>
                      <w:rFonts w:cs="Tahoma"/>
                      <w:b/>
                      <w:sz w:val="16"/>
                      <w:szCs w:val="18"/>
                    </w:rPr>
                    <w:t>26.6</w:t>
                  </w:r>
                </w:p>
              </w:tc>
              <w:tc>
                <w:tcPr>
                  <w:tcW w:w="851" w:type="dxa"/>
                  <w:tcBorders>
                    <w:top w:val="single" w:sz="4" w:space="0" w:color="auto"/>
                    <w:left w:val="single" w:sz="12" w:space="0" w:color="auto"/>
                    <w:bottom w:val="single" w:sz="4" w:space="0" w:color="auto"/>
                    <w:right w:val="single" w:sz="4" w:space="0" w:color="auto"/>
                  </w:tcBorders>
                  <w:shd w:val="clear" w:color="auto" w:fill="auto"/>
                </w:tcPr>
                <w:p w:rsidR="00E9439D" w:rsidRPr="00E9439D" w:rsidRDefault="00E9439D" w:rsidP="00C03728">
                  <w:pPr>
                    <w:spacing w:line="360" w:lineRule="auto"/>
                    <w:jc w:val="center"/>
                    <w:rPr>
                      <w:rFonts w:cs="Tahoma"/>
                      <w:color w:val="17365D"/>
                      <w:sz w:val="16"/>
                      <w:szCs w:val="18"/>
                    </w:rPr>
                  </w:pPr>
                  <w:r w:rsidRPr="00E9439D">
                    <w:rPr>
                      <w:rFonts w:cs="Tahoma"/>
                      <w:color w:val="17365D"/>
                      <w:sz w:val="16"/>
                      <w:szCs w:val="18"/>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7365D"/>
                      <w:sz w:val="16"/>
                      <w:szCs w:val="18"/>
                    </w:rPr>
                  </w:pPr>
                  <w:r w:rsidRPr="00E9439D">
                    <w:rPr>
                      <w:rFonts w:cs="Tahoma"/>
                      <w:color w:val="17365D"/>
                      <w:sz w:val="16"/>
                      <w:szCs w:val="18"/>
                    </w:rPr>
                    <w:t>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7365D"/>
                      <w:sz w:val="16"/>
                      <w:szCs w:val="18"/>
                    </w:rPr>
                  </w:pPr>
                  <w:r w:rsidRPr="00E9439D">
                    <w:rPr>
                      <w:rFonts w:cs="Tahoma"/>
                      <w:color w:val="17365D"/>
                      <w:sz w:val="16"/>
                      <w:szCs w:val="18"/>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rPr>
                      <w:rFonts w:cs="Tahoma"/>
                      <w:b/>
                      <w:sz w:val="16"/>
                      <w:szCs w:val="18"/>
                    </w:rPr>
                  </w:pPr>
                  <w:r w:rsidRPr="00E9439D">
                    <w:rPr>
                      <w:rFonts w:cs="Tahoma"/>
                      <w:b/>
                      <w:sz w:val="16"/>
                      <w:szCs w:val="18"/>
                    </w:rPr>
                    <w:t>27.9</w:t>
                  </w:r>
                </w:p>
              </w:tc>
              <w:tc>
                <w:tcPr>
                  <w:tcW w:w="992"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jc w:val="center"/>
                    <w:rPr>
                      <w:rFonts w:cs="Tahoma"/>
                      <w:color w:val="1F497D" w:themeColor="text2"/>
                      <w:sz w:val="16"/>
                      <w:szCs w:val="18"/>
                    </w:rPr>
                  </w:pPr>
                  <w:r w:rsidRPr="00E9439D">
                    <w:rPr>
                      <w:rFonts w:cs="Tahoma"/>
                      <w:color w:val="1F497D" w:themeColor="text2"/>
                      <w:sz w:val="16"/>
                      <w:szCs w:val="18"/>
                    </w:rPr>
                    <w:t>69%</w:t>
                  </w:r>
                </w:p>
              </w:tc>
              <w:tc>
                <w:tcPr>
                  <w:tcW w:w="992"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jc w:val="center"/>
                    <w:rPr>
                      <w:rFonts w:cs="Tahoma"/>
                      <w:color w:val="1F497D" w:themeColor="text2"/>
                      <w:sz w:val="16"/>
                      <w:szCs w:val="18"/>
                    </w:rPr>
                  </w:pPr>
                  <w:r w:rsidRPr="00E9439D">
                    <w:rPr>
                      <w:rFonts w:cs="Tahoma"/>
                      <w:color w:val="1F497D" w:themeColor="text2"/>
                      <w:sz w:val="16"/>
                      <w:szCs w:val="18"/>
                    </w:rPr>
                    <w:t>56%</w:t>
                  </w:r>
                </w:p>
              </w:tc>
              <w:tc>
                <w:tcPr>
                  <w:tcW w:w="851"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jc w:val="center"/>
                    <w:rPr>
                      <w:rFonts w:cs="Tahoma"/>
                      <w:color w:val="1F497D" w:themeColor="text2"/>
                      <w:sz w:val="16"/>
                      <w:szCs w:val="18"/>
                    </w:rPr>
                  </w:pPr>
                  <w:r w:rsidRPr="00E9439D">
                    <w:rPr>
                      <w:rFonts w:cs="Tahoma"/>
                      <w:color w:val="1F497D" w:themeColor="text2"/>
                      <w:sz w:val="16"/>
                      <w:szCs w:val="18"/>
                    </w:rPr>
                    <w:t>50%</w:t>
                  </w:r>
                </w:p>
              </w:tc>
              <w:tc>
                <w:tcPr>
                  <w:tcW w:w="567"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rPr>
                      <w:rFonts w:cs="Tahoma"/>
                      <w:b/>
                      <w:sz w:val="16"/>
                      <w:szCs w:val="18"/>
                    </w:rPr>
                  </w:pPr>
                  <w:r w:rsidRPr="00E9439D">
                    <w:rPr>
                      <w:rFonts w:cs="Tahoma"/>
                      <w:b/>
                      <w:sz w:val="16"/>
                      <w:szCs w:val="18"/>
                    </w:rPr>
                    <w:t>27.9</w:t>
                  </w:r>
                </w:p>
              </w:tc>
            </w:tr>
            <w:tr w:rsidR="00E9439D" w:rsidRPr="005325CE" w:rsidTr="00E9439D">
              <w:trPr>
                <w:trHeight w:val="337"/>
              </w:trPr>
              <w:tc>
                <w:tcPr>
                  <w:tcW w:w="1101" w:type="dxa"/>
                  <w:tcBorders>
                    <w:top w:val="single" w:sz="4" w:space="0" w:color="auto"/>
                    <w:left w:val="single" w:sz="4" w:space="0" w:color="auto"/>
                    <w:bottom w:val="single" w:sz="4" w:space="0" w:color="auto"/>
                    <w:right w:val="single" w:sz="4" w:space="0" w:color="auto"/>
                  </w:tcBorders>
                  <w:shd w:val="clear" w:color="auto" w:fill="C6D9F1"/>
                </w:tcPr>
                <w:p w:rsidR="00E9439D" w:rsidRPr="007F2EDC" w:rsidRDefault="00E9439D" w:rsidP="00C03728">
                  <w:pPr>
                    <w:rPr>
                      <w:rFonts w:ascii="Arial" w:hAnsi="Arial" w:cs="Arial"/>
                      <w:sz w:val="14"/>
                      <w:szCs w:val="18"/>
                    </w:rPr>
                  </w:pPr>
                  <w:r w:rsidRPr="007F2EDC">
                    <w:rPr>
                      <w:rFonts w:ascii="Arial" w:hAnsi="Arial" w:cs="Arial"/>
                      <w:sz w:val="14"/>
                      <w:szCs w:val="18"/>
                    </w:rPr>
                    <w:t>Non disadv16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81%</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44%</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rPr>
                      <w:rFonts w:cs="Tahoma"/>
                      <w:b/>
                      <w:sz w:val="16"/>
                      <w:szCs w:val="18"/>
                    </w:rPr>
                  </w:pPr>
                  <w:r w:rsidRPr="00E9439D">
                    <w:rPr>
                      <w:rFonts w:cs="Tahoma"/>
                      <w:b/>
                      <w:sz w:val="16"/>
                      <w:szCs w:val="18"/>
                      <w:highlight w:val="green"/>
                    </w:rPr>
                    <w:t>29.0</w:t>
                  </w:r>
                </w:p>
              </w:tc>
              <w:tc>
                <w:tcPr>
                  <w:tcW w:w="850" w:type="dxa"/>
                  <w:tcBorders>
                    <w:top w:val="single" w:sz="4" w:space="0" w:color="auto"/>
                    <w:left w:val="single" w:sz="12"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81%</w:t>
                  </w:r>
                </w:p>
              </w:tc>
              <w:tc>
                <w:tcPr>
                  <w:tcW w:w="28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9439D" w:rsidRPr="00E9439D" w:rsidRDefault="00E9439D" w:rsidP="00C03728">
                  <w:pPr>
                    <w:jc w:val="center"/>
                    <w:rPr>
                      <w:rFonts w:cs="Tahoma"/>
                      <w:color w:val="1F497D"/>
                      <w:sz w:val="16"/>
                      <w:szCs w:val="18"/>
                    </w:rPr>
                  </w:pPr>
                </w:p>
              </w:tc>
              <w:tc>
                <w:tcPr>
                  <w:tcW w:w="850"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jc w:val="center"/>
                    <w:rPr>
                      <w:rFonts w:cs="Tahoma"/>
                      <w:color w:val="1F497D"/>
                      <w:sz w:val="16"/>
                      <w:szCs w:val="18"/>
                    </w:rPr>
                  </w:pPr>
                  <w:r w:rsidRPr="00E9439D">
                    <w:rPr>
                      <w:rFonts w:cs="Tahoma"/>
                      <w:color w:val="1F497D"/>
                      <w:sz w:val="16"/>
                      <w:szCs w:val="18"/>
                    </w:rPr>
                    <w:t>56%</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E9439D" w:rsidRPr="00E9439D" w:rsidRDefault="00E9439D" w:rsidP="00C03728">
                  <w:pPr>
                    <w:rPr>
                      <w:rFonts w:cs="Tahoma"/>
                      <w:b/>
                      <w:sz w:val="16"/>
                      <w:szCs w:val="18"/>
                    </w:rPr>
                  </w:pPr>
                  <w:r w:rsidRPr="00E9439D">
                    <w:rPr>
                      <w:rFonts w:cs="Tahoma"/>
                      <w:b/>
                      <w:sz w:val="16"/>
                      <w:szCs w:val="18"/>
                      <w:highlight w:val="green"/>
                    </w:rPr>
                    <w:t>29.3</w:t>
                  </w:r>
                </w:p>
              </w:tc>
              <w:tc>
                <w:tcPr>
                  <w:tcW w:w="851" w:type="dxa"/>
                  <w:tcBorders>
                    <w:top w:val="single" w:sz="4" w:space="0" w:color="auto"/>
                    <w:left w:val="single" w:sz="12" w:space="0" w:color="auto"/>
                    <w:bottom w:val="single" w:sz="4" w:space="0" w:color="auto"/>
                    <w:right w:val="single" w:sz="4" w:space="0" w:color="auto"/>
                  </w:tcBorders>
                  <w:shd w:val="clear" w:color="auto" w:fill="auto"/>
                </w:tcPr>
                <w:p w:rsidR="00E9439D" w:rsidRPr="00E9439D" w:rsidRDefault="00E9439D" w:rsidP="00C03728">
                  <w:pPr>
                    <w:spacing w:line="360" w:lineRule="auto"/>
                    <w:jc w:val="center"/>
                    <w:rPr>
                      <w:rFonts w:cs="Tahoma"/>
                      <w:color w:val="17365D"/>
                      <w:sz w:val="16"/>
                      <w:szCs w:val="18"/>
                    </w:rPr>
                  </w:pPr>
                  <w:r w:rsidRPr="00E9439D">
                    <w:rPr>
                      <w:rFonts w:cs="Tahoma"/>
                      <w:color w:val="17365D"/>
                      <w:sz w:val="16"/>
                      <w:szCs w:val="18"/>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7365D"/>
                      <w:sz w:val="16"/>
                      <w:szCs w:val="18"/>
                    </w:rPr>
                  </w:pPr>
                  <w:r w:rsidRPr="00E9439D">
                    <w:rPr>
                      <w:rFonts w:cs="Tahoma"/>
                      <w:color w:val="17365D"/>
                      <w:sz w:val="16"/>
                      <w:szCs w:val="18"/>
                    </w:rPr>
                    <w:t>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jc w:val="center"/>
                    <w:rPr>
                      <w:rFonts w:cs="Tahoma"/>
                      <w:color w:val="17365D"/>
                      <w:sz w:val="16"/>
                      <w:szCs w:val="18"/>
                    </w:rPr>
                  </w:pPr>
                  <w:r w:rsidRPr="00E9439D">
                    <w:rPr>
                      <w:rFonts w:cs="Tahoma"/>
                      <w:color w:val="17365D"/>
                      <w:sz w:val="16"/>
                      <w:szCs w:val="18"/>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439D" w:rsidRPr="00E9439D" w:rsidRDefault="00E9439D" w:rsidP="00C03728">
                  <w:pPr>
                    <w:rPr>
                      <w:rFonts w:cs="Tahoma"/>
                      <w:b/>
                      <w:sz w:val="16"/>
                      <w:szCs w:val="18"/>
                    </w:rPr>
                  </w:pPr>
                  <w:r w:rsidRPr="00E9439D">
                    <w:rPr>
                      <w:rFonts w:cs="Tahoma"/>
                      <w:b/>
                      <w:sz w:val="16"/>
                      <w:szCs w:val="18"/>
                    </w:rPr>
                    <w:t>27.9</w:t>
                  </w:r>
                </w:p>
              </w:tc>
              <w:tc>
                <w:tcPr>
                  <w:tcW w:w="992"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jc w:val="center"/>
                    <w:rPr>
                      <w:rFonts w:cs="Tahoma"/>
                      <w:color w:val="1F497D" w:themeColor="text2"/>
                      <w:sz w:val="16"/>
                      <w:szCs w:val="18"/>
                    </w:rPr>
                  </w:pPr>
                  <w:r w:rsidRPr="00E9439D">
                    <w:rPr>
                      <w:rFonts w:cs="Tahoma"/>
                      <w:color w:val="1F497D" w:themeColor="text2"/>
                      <w:sz w:val="16"/>
                      <w:szCs w:val="18"/>
                    </w:rPr>
                    <w:t>75%</w:t>
                  </w:r>
                </w:p>
              </w:tc>
              <w:tc>
                <w:tcPr>
                  <w:tcW w:w="992"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jc w:val="center"/>
                    <w:rPr>
                      <w:rFonts w:cs="Tahoma"/>
                      <w:color w:val="1F497D" w:themeColor="text2"/>
                      <w:sz w:val="16"/>
                      <w:szCs w:val="18"/>
                    </w:rPr>
                  </w:pPr>
                  <w:r w:rsidRPr="00E9439D">
                    <w:rPr>
                      <w:rFonts w:cs="Tahoma"/>
                      <w:color w:val="1F497D" w:themeColor="text2"/>
                      <w:sz w:val="16"/>
                      <w:szCs w:val="18"/>
                    </w:rPr>
                    <w:t>69%</w:t>
                  </w:r>
                </w:p>
              </w:tc>
              <w:tc>
                <w:tcPr>
                  <w:tcW w:w="851"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jc w:val="center"/>
                    <w:rPr>
                      <w:rFonts w:cs="Tahoma"/>
                      <w:color w:val="1F497D" w:themeColor="text2"/>
                      <w:sz w:val="16"/>
                      <w:szCs w:val="18"/>
                    </w:rPr>
                  </w:pPr>
                  <w:r w:rsidRPr="00E9439D">
                    <w:rPr>
                      <w:rFonts w:cs="Tahoma"/>
                      <w:color w:val="1F497D" w:themeColor="text2"/>
                      <w:sz w:val="16"/>
                      <w:szCs w:val="18"/>
                    </w:rPr>
                    <w:t>56%</w:t>
                  </w:r>
                </w:p>
              </w:tc>
              <w:tc>
                <w:tcPr>
                  <w:tcW w:w="567" w:type="dxa"/>
                  <w:tcBorders>
                    <w:top w:val="single" w:sz="4" w:space="0" w:color="auto"/>
                    <w:left w:val="single" w:sz="4" w:space="0" w:color="auto"/>
                    <w:bottom w:val="single" w:sz="4" w:space="0" w:color="auto"/>
                    <w:right w:val="single" w:sz="4" w:space="0" w:color="auto"/>
                  </w:tcBorders>
                </w:tcPr>
                <w:p w:rsidR="00E9439D" w:rsidRPr="00E9439D" w:rsidRDefault="00E9439D" w:rsidP="00C03728">
                  <w:pPr>
                    <w:rPr>
                      <w:rFonts w:cs="Tahoma"/>
                      <w:b/>
                      <w:sz w:val="16"/>
                      <w:szCs w:val="18"/>
                    </w:rPr>
                  </w:pPr>
                  <w:r w:rsidRPr="00E9439D">
                    <w:rPr>
                      <w:rFonts w:cs="Tahoma"/>
                      <w:b/>
                      <w:sz w:val="16"/>
                      <w:szCs w:val="18"/>
                    </w:rPr>
                    <w:t>27.9</w:t>
                  </w:r>
                </w:p>
              </w:tc>
            </w:tr>
          </w:tbl>
          <w:p w:rsidR="00E9439D" w:rsidRDefault="00E9439D" w:rsidP="00946EA6">
            <w:pPr>
              <w:autoSpaceDE w:val="0"/>
              <w:autoSpaceDN w:val="0"/>
              <w:adjustRightInd w:val="0"/>
              <w:rPr>
                <w:rFonts w:ascii="Calibri" w:hAnsi="Calibri" w:cs="Calibri"/>
                <w:sz w:val="26"/>
                <w:szCs w:val="26"/>
              </w:rPr>
            </w:pPr>
          </w:p>
          <w:tbl>
            <w:tblPr>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09"/>
              <w:gridCol w:w="1275"/>
              <w:gridCol w:w="709"/>
              <w:gridCol w:w="567"/>
              <w:gridCol w:w="709"/>
              <w:gridCol w:w="1559"/>
              <w:gridCol w:w="709"/>
              <w:gridCol w:w="567"/>
              <w:gridCol w:w="709"/>
              <w:gridCol w:w="1417"/>
              <w:gridCol w:w="709"/>
              <w:gridCol w:w="567"/>
            </w:tblGrid>
            <w:tr w:rsidR="00F80175" w:rsidRPr="00533B4E" w:rsidTr="00C03728">
              <w:tc>
                <w:tcPr>
                  <w:tcW w:w="1560" w:type="dxa"/>
                  <w:vMerge w:val="restart"/>
                  <w:shd w:val="clear" w:color="auto" w:fill="C6D9F1"/>
                  <w:vAlign w:val="center"/>
                </w:tcPr>
                <w:p w:rsidR="00F80175" w:rsidRPr="00E9439D" w:rsidRDefault="00F80175" w:rsidP="00C03728">
                  <w:pPr>
                    <w:jc w:val="center"/>
                    <w:rPr>
                      <w:rFonts w:cs="Tahoma"/>
                      <w:b/>
                      <w:sz w:val="16"/>
                      <w:szCs w:val="18"/>
                    </w:rPr>
                  </w:pPr>
                </w:p>
                <w:p w:rsidR="00F80175" w:rsidRPr="00533B4E" w:rsidRDefault="00F80175" w:rsidP="00C03728">
                  <w:pPr>
                    <w:jc w:val="center"/>
                    <w:rPr>
                      <w:rFonts w:cs="Tahoma"/>
                      <w:b/>
                      <w:sz w:val="18"/>
                      <w:szCs w:val="18"/>
                    </w:rPr>
                  </w:pPr>
                  <w:r w:rsidRPr="00E9439D">
                    <w:rPr>
                      <w:rFonts w:cs="Tahoma"/>
                      <w:b/>
                      <w:sz w:val="16"/>
                      <w:szCs w:val="18"/>
                    </w:rPr>
                    <w:t>Attainment</w:t>
                  </w:r>
                </w:p>
              </w:tc>
              <w:tc>
                <w:tcPr>
                  <w:tcW w:w="3260" w:type="dxa"/>
                  <w:gridSpan w:val="4"/>
                  <w:tcBorders>
                    <w:right w:val="single" w:sz="12" w:space="0" w:color="auto"/>
                  </w:tcBorders>
                  <w:shd w:val="clear" w:color="auto" w:fill="D9D9D9"/>
                </w:tcPr>
                <w:p w:rsidR="00F80175" w:rsidRPr="00533B4E" w:rsidRDefault="00F80175" w:rsidP="00C03728">
                  <w:pPr>
                    <w:jc w:val="center"/>
                    <w:rPr>
                      <w:rFonts w:cs="Tahoma"/>
                      <w:b/>
                      <w:sz w:val="18"/>
                      <w:szCs w:val="18"/>
                    </w:rPr>
                  </w:pPr>
                  <w:r w:rsidRPr="00533B4E">
                    <w:rPr>
                      <w:rFonts w:cs="Tahoma"/>
                      <w:b/>
                      <w:sz w:val="18"/>
                      <w:szCs w:val="18"/>
                    </w:rPr>
                    <w:t>Reading</w:t>
                  </w:r>
                </w:p>
              </w:tc>
              <w:tc>
                <w:tcPr>
                  <w:tcW w:w="3544" w:type="dxa"/>
                  <w:gridSpan w:val="4"/>
                  <w:tcBorders>
                    <w:left w:val="single" w:sz="12" w:space="0" w:color="auto"/>
                    <w:right w:val="single" w:sz="12" w:space="0" w:color="auto"/>
                  </w:tcBorders>
                  <w:shd w:val="clear" w:color="auto" w:fill="D9D9D9"/>
                </w:tcPr>
                <w:p w:rsidR="00F80175" w:rsidRPr="00533B4E" w:rsidRDefault="00F80175" w:rsidP="00C03728">
                  <w:pPr>
                    <w:jc w:val="center"/>
                    <w:rPr>
                      <w:rFonts w:cs="Tahoma"/>
                      <w:b/>
                      <w:sz w:val="18"/>
                      <w:szCs w:val="18"/>
                    </w:rPr>
                  </w:pPr>
                  <w:r w:rsidRPr="00533B4E">
                    <w:rPr>
                      <w:rFonts w:cs="Tahoma"/>
                      <w:b/>
                      <w:sz w:val="18"/>
                      <w:szCs w:val="18"/>
                    </w:rPr>
                    <w:t>Writing</w:t>
                  </w:r>
                </w:p>
              </w:tc>
              <w:tc>
                <w:tcPr>
                  <w:tcW w:w="3402" w:type="dxa"/>
                  <w:gridSpan w:val="4"/>
                  <w:tcBorders>
                    <w:left w:val="single" w:sz="12" w:space="0" w:color="auto"/>
                  </w:tcBorders>
                  <w:shd w:val="clear" w:color="auto" w:fill="D9D9D9"/>
                </w:tcPr>
                <w:p w:rsidR="00F80175" w:rsidRPr="00533B4E" w:rsidRDefault="00F80175" w:rsidP="00C03728">
                  <w:pPr>
                    <w:jc w:val="center"/>
                    <w:rPr>
                      <w:rFonts w:cs="Tahoma"/>
                      <w:b/>
                      <w:sz w:val="18"/>
                      <w:szCs w:val="18"/>
                    </w:rPr>
                  </w:pPr>
                  <w:r w:rsidRPr="00533B4E">
                    <w:rPr>
                      <w:rFonts w:cs="Tahoma"/>
                      <w:b/>
                      <w:sz w:val="18"/>
                      <w:szCs w:val="18"/>
                    </w:rPr>
                    <w:t>Mathematics</w:t>
                  </w:r>
                </w:p>
              </w:tc>
            </w:tr>
            <w:tr w:rsidR="00F80175" w:rsidRPr="00E9439D" w:rsidTr="00C03728">
              <w:tc>
                <w:tcPr>
                  <w:tcW w:w="1560" w:type="dxa"/>
                  <w:vMerge/>
                  <w:shd w:val="clear" w:color="auto" w:fill="C6D9F1"/>
                </w:tcPr>
                <w:p w:rsidR="00F80175" w:rsidRPr="00533B4E" w:rsidRDefault="00F80175" w:rsidP="00C03728">
                  <w:pPr>
                    <w:rPr>
                      <w:rFonts w:cs="Tahoma"/>
                      <w:sz w:val="18"/>
                      <w:szCs w:val="18"/>
                    </w:rPr>
                  </w:pPr>
                </w:p>
              </w:tc>
              <w:tc>
                <w:tcPr>
                  <w:tcW w:w="709" w:type="dxa"/>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below</w:t>
                  </w:r>
                </w:p>
              </w:tc>
              <w:tc>
                <w:tcPr>
                  <w:tcW w:w="1275" w:type="dxa"/>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at national expectations</w:t>
                  </w:r>
                </w:p>
              </w:tc>
              <w:tc>
                <w:tcPr>
                  <w:tcW w:w="709" w:type="dxa"/>
                  <w:tcBorders>
                    <w:right w:val="single" w:sz="12" w:space="0" w:color="auto"/>
                  </w:tcBorders>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above</w:t>
                  </w:r>
                </w:p>
              </w:tc>
              <w:tc>
                <w:tcPr>
                  <w:tcW w:w="567" w:type="dxa"/>
                  <w:tcBorders>
                    <w:right w:val="single" w:sz="12" w:space="0" w:color="auto"/>
                  </w:tcBorders>
                  <w:shd w:val="clear" w:color="auto" w:fill="D9D9D9"/>
                </w:tcPr>
                <w:p w:rsidR="00F80175" w:rsidRPr="00E9439D" w:rsidRDefault="00F80175" w:rsidP="00C03728">
                  <w:pPr>
                    <w:jc w:val="center"/>
                    <w:rPr>
                      <w:rFonts w:cs="Tahoma"/>
                      <w:sz w:val="16"/>
                      <w:szCs w:val="18"/>
                    </w:rPr>
                  </w:pPr>
                  <w:r w:rsidRPr="00E9439D">
                    <w:rPr>
                      <w:rFonts w:cs="Tahoma"/>
                      <w:sz w:val="16"/>
                      <w:szCs w:val="18"/>
                    </w:rPr>
                    <w:t>APS</w:t>
                  </w:r>
                </w:p>
              </w:tc>
              <w:tc>
                <w:tcPr>
                  <w:tcW w:w="709" w:type="dxa"/>
                  <w:tcBorders>
                    <w:left w:val="single" w:sz="12" w:space="0" w:color="auto"/>
                  </w:tcBorders>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below</w:t>
                  </w:r>
                </w:p>
              </w:tc>
              <w:tc>
                <w:tcPr>
                  <w:tcW w:w="1559" w:type="dxa"/>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at national expectations</w:t>
                  </w:r>
                </w:p>
              </w:tc>
              <w:tc>
                <w:tcPr>
                  <w:tcW w:w="709" w:type="dxa"/>
                  <w:tcBorders>
                    <w:right w:val="single" w:sz="12" w:space="0" w:color="auto"/>
                  </w:tcBorders>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above</w:t>
                  </w:r>
                </w:p>
              </w:tc>
              <w:tc>
                <w:tcPr>
                  <w:tcW w:w="567" w:type="dxa"/>
                  <w:tcBorders>
                    <w:right w:val="single" w:sz="12" w:space="0" w:color="auto"/>
                  </w:tcBorders>
                  <w:shd w:val="clear" w:color="auto" w:fill="D9D9D9"/>
                </w:tcPr>
                <w:p w:rsidR="00F80175" w:rsidRPr="00E9439D" w:rsidRDefault="00F80175" w:rsidP="00C03728">
                  <w:pPr>
                    <w:jc w:val="center"/>
                    <w:rPr>
                      <w:rFonts w:cs="Tahoma"/>
                      <w:sz w:val="16"/>
                      <w:szCs w:val="18"/>
                    </w:rPr>
                  </w:pPr>
                  <w:r w:rsidRPr="00E9439D">
                    <w:rPr>
                      <w:rFonts w:cs="Tahoma"/>
                      <w:sz w:val="16"/>
                      <w:szCs w:val="18"/>
                    </w:rPr>
                    <w:t>APS</w:t>
                  </w:r>
                </w:p>
              </w:tc>
              <w:tc>
                <w:tcPr>
                  <w:tcW w:w="709" w:type="dxa"/>
                  <w:tcBorders>
                    <w:left w:val="single" w:sz="12" w:space="0" w:color="auto"/>
                  </w:tcBorders>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below</w:t>
                  </w:r>
                </w:p>
              </w:tc>
              <w:tc>
                <w:tcPr>
                  <w:tcW w:w="1417" w:type="dxa"/>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at national expectations</w:t>
                  </w:r>
                </w:p>
              </w:tc>
              <w:tc>
                <w:tcPr>
                  <w:tcW w:w="709" w:type="dxa"/>
                  <w:shd w:val="clear" w:color="auto" w:fill="D9D9D9"/>
                  <w:vAlign w:val="center"/>
                </w:tcPr>
                <w:p w:rsidR="00F80175" w:rsidRPr="00E9439D" w:rsidRDefault="00F80175" w:rsidP="00C03728">
                  <w:pPr>
                    <w:jc w:val="center"/>
                    <w:rPr>
                      <w:rFonts w:cs="Tahoma"/>
                      <w:sz w:val="16"/>
                      <w:szCs w:val="18"/>
                    </w:rPr>
                  </w:pPr>
                  <w:r w:rsidRPr="00E9439D">
                    <w:rPr>
                      <w:rFonts w:cs="Tahoma"/>
                      <w:sz w:val="16"/>
                      <w:szCs w:val="18"/>
                    </w:rPr>
                    <w:t>% above</w:t>
                  </w:r>
                </w:p>
              </w:tc>
              <w:tc>
                <w:tcPr>
                  <w:tcW w:w="567" w:type="dxa"/>
                  <w:shd w:val="clear" w:color="auto" w:fill="D9D9D9"/>
                </w:tcPr>
                <w:p w:rsidR="00F80175" w:rsidRPr="00E9439D" w:rsidRDefault="00F80175" w:rsidP="00C03728">
                  <w:pPr>
                    <w:jc w:val="center"/>
                    <w:rPr>
                      <w:rFonts w:cs="Tahoma"/>
                      <w:sz w:val="16"/>
                      <w:szCs w:val="18"/>
                    </w:rPr>
                  </w:pPr>
                  <w:r w:rsidRPr="00E9439D">
                    <w:rPr>
                      <w:rFonts w:cs="Tahoma"/>
                      <w:sz w:val="16"/>
                      <w:szCs w:val="18"/>
                    </w:rPr>
                    <w:t>APS</w:t>
                  </w:r>
                </w:p>
              </w:tc>
            </w:tr>
            <w:tr w:rsidR="00F80175" w:rsidRPr="00533B4E" w:rsidTr="001F75C2">
              <w:trPr>
                <w:trHeight w:val="322"/>
              </w:trPr>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533B4E" w:rsidRDefault="00F80175" w:rsidP="00C03728">
                  <w:pPr>
                    <w:rPr>
                      <w:rFonts w:cs="Tahoma"/>
                      <w:sz w:val="18"/>
                      <w:szCs w:val="18"/>
                    </w:rPr>
                  </w:pPr>
                  <w:r>
                    <w:rPr>
                      <w:rFonts w:cs="Tahoma"/>
                      <w:sz w:val="18"/>
                      <w:szCs w:val="18"/>
                    </w:rPr>
                    <w:t xml:space="preserve">Y5 Disadvantaged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53%</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b/>
                      <w:sz w:val="18"/>
                      <w:szCs w:val="18"/>
                    </w:rPr>
                  </w:pPr>
                  <w:r w:rsidRPr="00533B4E">
                    <w:rPr>
                      <w:rFonts w:cs="Tahoma"/>
                      <w:b/>
                      <w:sz w:val="18"/>
                      <w:szCs w:val="18"/>
                    </w:rPr>
                    <w:t>24.6</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22%</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17%</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22.3</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b/>
                      <w:sz w:val="18"/>
                      <w:szCs w:val="18"/>
                    </w:rPr>
                  </w:pPr>
                  <w:r w:rsidRPr="00533B4E">
                    <w:rPr>
                      <w:rFonts w:cs="Tahoma"/>
                      <w:b/>
                      <w:sz w:val="18"/>
                      <w:szCs w:val="18"/>
                    </w:rPr>
                    <w:t>23.9</w:t>
                  </w:r>
                </w:p>
              </w:tc>
            </w:tr>
            <w:tr w:rsidR="00F80175" w:rsidRPr="00533B4E"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533B4E" w:rsidRDefault="00F80175" w:rsidP="00C03728">
                  <w:pPr>
                    <w:rPr>
                      <w:rFonts w:cs="Tahoma"/>
                      <w:sz w:val="18"/>
                      <w:szCs w:val="18"/>
                    </w:rPr>
                  </w:pPr>
                  <w:r>
                    <w:rPr>
                      <w:rFonts w:cs="Tahoma"/>
                      <w:sz w:val="18"/>
                      <w:szCs w:val="18"/>
                    </w:rPr>
                    <w:t xml:space="preserve">Y5 </w:t>
                  </w:r>
                  <w:r w:rsidRPr="00533B4E">
                    <w:rPr>
                      <w:rFonts w:cs="Tahoma"/>
                      <w:sz w:val="18"/>
                      <w:szCs w:val="18"/>
                    </w:rPr>
                    <w:t>N</w:t>
                  </w:r>
                  <w:r>
                    <w:rPr>
                      <w:rFonts w:cs="Tahoma"/>
                      <w:sz w:val="18"/>
                      <w:szCs w:val="18"/>
                    </w:rPr>
                    <w:t>ot Dis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5%</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75%</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b/>
                      <w:sz w:val="18"/>
                      <w:szCs w:val="18"/>
                      <w:highlight w:val="green"/>
                    </w:rPr>
                  </w:pPr>
                  <w:r w:rsidRPr="00F54BA3">
                    <w:rPr>
                      <w:rFonts w:cs="Tahoma"/>
                      <w:b/>
                      <w:sz w:val="18"/>
                      <w:szCs w:val="18"/>
                    </w:rPr>
                    <w:t>27.6</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23%</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41%</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24.8</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b/>
                      <w:sz w:val="18"/>
                      <w:szCs w:val="18"/>
                    </w:rPr>
                  </w:pPr>
                  <w:r w:rsidRPr="00533B4E">
                    <w:rPr>
                      <w:rFonts w:cs="Tahoma"/>
                      <w:b/>
                      <w:sz w:val="18"/>
                      <w:szCs w:val="18"/>
                    </w:rPr>
                    <w:t>26.4</w:t>
                  </w:r>
                </w:p>
              </w:tc>
            </w:tr>
            <w:tr w:rsidR="00F80175" w:rsidRPr="00533B4E"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533B4E" w:rsidRDefault="00F80175" w:rsidP="00C03728">
                  <w:pPr>
                    <w:rPr>
                      <w:rFonts w:cs="Tahoma"/>
                      <w:sz w:val="18"/>
                      <w:szCs w:val="18"/>
                    </w:rPr>
                  </w:pPr>
                  <w:r>
                    <w:rPr>
                      <w:rFonts w:cs="Tahoma"/>
                      <w:sz w:val="18"/>
                      <w:szCs w:val="18"/>
                    </w:rPr>
                    <w:t>Y4 Disadvantaged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73%</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23.9</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rPr>
                      <w:rFonts w:cs="Tahoma"/>
                      <w:color w:val="1F497D"/>
                      <w:sz w:val="18"/>
                      <w:szCs w:val="18"/>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73%</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23.5</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23.2</w:t>
                  </w:r>
                </w:p>
              </w:tc>
            </w:tr>
            <w:tr w:rsidR="00F80175" w:rsidRPr="00533B4E"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533B4E" w:rsidRDefault="00F80175" w:rsidP="00C03728">
                  <w:pPr>
                    <w:rPr>
                      <w:rFonts w:cs="Tahoma"/>
                      <w:sz w:val="18"/>
                      <w:szCs w:val="18"/>
                    </w:rPr>
                  </w:pPr>
                  <w:r>
                    <w:rPr>
                      <w:rFonts w:cs="Tahoma"/>
                      <w:sz w:val="18"/>
                      <w:szCs w:val="18"/>
                    </w:rPr>
                    <w:t>Y4 Not Dis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79%</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b/>
                      <w:sz w:val="18"/>
                      <w:szCs w:val="18"/>
                    </w:rPr>
                  </w:pPr>
                  <w:r w:rsidRPr="00F54BA3">
                    <w:rPr>
                      <w:rFonts w:cs="Tahoma"/>
                      <w:b/>
                      <w:sz w:val="18"/>
                      <w:szCs w:val="18"/>
                    </w:rPr>
                    <w:t>25.3</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71%</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23.6</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23.0</w:t>
                  </w:r>
                </w:p>
              </w:tc>
            </w:tr>
            <w:tr w:rsidR="00F80175" w:rsidRPr="00533B4E"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BF1C40" w:rsidRDefault="00F80175" w:rsidP="00C03728">
                  <w:pPr>
                    <w:rPr>
                      <w:rFonts w:cs="Tahoma"/>
                      <w:sz w:val="18"/>
                      <w:szCs w:val="16"/>
                    </w:rPr>
                  </w:pPr>
                  <w:r w:rsidRPr="00BF1C40">
                    <w:rPr>
                      <w:rFonts w:cs="Tahoma"/>
                      <w:sz w:val="18"/>
                      <w:szCs w:val="16"/>
                    </w:rPr>
                    <w:t xml:space="preserve">Y3 Disadvantaged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rPr>
                  </w:pPr>
                  <w:r w:rsidRPr="00533B4E">
                    <w:rPr>
                      <w:rFonts w:cs="Tahoma"/>
                      <w:color w:val="1F497D"/>
                      <w:sz w:val="18"/>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rPr>
                  </w:pPr>
                  <w:r w:rsidRPr="00533B4E">
                    <w:rPr>
                      <w:rFonts w:cs="Tahoma"/>
                      <w:color w:val="1F497D"/>
                      <w:sz w:val="18"/>
                    </w:rPr>
                    <w:t>8%</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rPr>
                  </w:pPr>
                  <w:r w:rsidRPr="00533B4E">
                    <w:rPr>
                      <w:rFonts w:cs="Tahoma"/>
                      <w:color w:val="1F497D"/>
                      <w:sz w:val="18"/>
                    </w:rPr>
                    <w:t>67%</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rPr>
                  </w:pPr>
                  <w:r w:rsidRPr="00533B4E">
                    <w:rPr>
                      <w:rFonts w:cs="Tahoma"/>
                      <w:b/>
                      <w:sz w:val="18"/>
                    </w:rPr>
                    <w:t>20.8</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58%</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25%</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19.7</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18.8</w:t>
                  </w:r>
                </w:p>
              </w:tc>
            </w:tr>
            <w:tr w:rsidR="00F80175" w:rsidRPr="00533B4E"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BF1C40" w:rsidRDefault="00F80175" w:rsidP="00C03728">
                  <w:pPr>
                    <w:rPr>
                      <w:rFonts w:cs="Tahoma"/>
                      <w:sz w:val="18"/>
                      <w:szCs w:val="16"/>
                    </w:rPr>
                  </w:pPr>
                  <w:r w:rsidRPr="00BF1C40">
                    <w:rPr>
                      <w:rFonts w:cs="Tahoma"/>
                      <w:sz w:val="18"/>
                      <w:szCs w:val="16"/>
                    </w:rPr>
                    <w:t>Y3 Not</w:t>
                  </w:r>
                  <w:r>
                    <w:rPr>
                      <w:rFonts w:cs="Tahoma"/>
                      <w:sz w:val="18"/>
                      <w:szCs w:val="16"/>
                    </w:rPr>
                    <w:t xml:space="preserve"> Dis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20"/>
                    </w:rPr>
                  </w:pPr>
                  <w:r w:rsidRPr="00533B4E">
                    <w:rPr>
                      <w:rFonts w:cs="Tahoma"/>
                      <w:color w:val="1F497D"/>
                      <w:sz w:val="18"/>
                      <w:szCs w:val="20"/>
                    </w:rPr>
                    <w:t>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20"/>
                    </w:rPr>
                  </w:pPr>
                  <w:r w:rsidRPr="00533B4E">
                    <w:rPr>
                      <w:rFonts w:cs="Tahoma"/>
                      <w:color w:val="1F497D"/>
                      <w:sz w:val="18"/>
                      <w:szCs w:val="20"/>
                    </w:rPr>
                    <w:t>15%</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20"/>
                    </w:rPr>
                  </w:pPr>
                  <w:r w:rsidRPr="00533B4E">
                    <w:rPr>
                      <w:rFonts w:cs="Tahoma"/>
                      <w:color w:val="1F497D"/>
                      <w:sz w:val="18"/>
                      <w:szCs w:val="20"/>
                    </w:rPr>
                    <w:t>50%</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rPr>
                  </w:pPr>
                  <w:r w:rsidRPr="00533B4E">
                    <w:rPr>
                      <w:rFonts w:cs="Tahoma"/>
                      <w:b/>
                      <w:sz w:val="18"/>
                    </w:rPr>
                    <w:t>19.0</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25%</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45%</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19.3</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jc w:val="center"/>
                    <w:rPr>
                      <w:rFonts w:cs="Tahoma"/>
                      <w:color w:val="1F497D"/>
                      <w:sz w:val="18"/>
                      <w:szCs w:val="18"/>
                    </w:rPr>
                  </w:pPr>
                  <w:r w:rsidRPr="00533B4E">
                    <w:rPr>
                      <w:rFonts w:cs="Tahoma"/>
                      <w:color w:val="1F497D"/>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533B4E" w:rsidRDefault="00F80175" w:rsidP="00C03728">
                  <w:pPr>
                    <w:rPr>
                      <w:rFonts w:cs="Tahoma"/>
                      <w:b/>
                      <w:sz w:val="18"/>
                      <w:szCs w:val="18"/>
                    </w:rPr>
                  </w:pPr>
                  <w:r w:rsidRPr="00533B4E">
                    <w:rPr>
                      <w:rFonts w:cs="Tahoma"/>
                      <w:b/>
                      <w:sz w:val="18"/>
                      <w:szCs w:val="18"/>
                    </w:rPr>
                    <w:t>18.2</w:t>
                  </w:r>
                </w:p>
              </w:tc>
            </w:tr>
            <w:tr w:rsidR="00F80175" w:rsidRPr="00A57404"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BF1C40" w:rsidRDefault="00F80175" w:rsidP="00C03728">
                  <w:pPr>
                    <w:rPr>
                      <w:rFonts w:cs="Tahoma"/>
                      <w:sz w:val="18"/>
                      <w:szCs w:val="16"/>
                    </w:rPr>
                  </w:pPr>
                  <w:r w:rsidRPr="00BF1C40">
                    <w:rPr>
                      <w:rFonts w:cs="Tahoma"/>
                      <w:sz w:val="18"/>
                      <w:szCs w:val="16"/>
                    </w:rPr>
                    <w:t xml:space="preserve">Y2 Disadvantaged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63%</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25%</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343062" w:rsidRDefault="00F80175" w:rsidP="00C03728">
                  <w:pPr>
                    <w:rPr>
                      <w:rFonts w:cs="Tahoma"/>
                      <w:b/>
                      <w:sz w:val="16"/>
                      <w:szCs w:val="16"/>
                    </w:rPr>
                  </w:pPr>
                  <w:r w:rsidRPr="00343062">
                    <w:rPr>
                      <w:rFonts w:cs="Tahoma"/>
                      <w:b/>
                      <w:sz w:val="16"/>
                      <w:szCs w:val="16"/>
                    </w:rPr>
                    <w:t>15.8</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75%</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13%</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7E6ADA" w:rsidRDefault="00F80175" w:rsidP="00C03728">
                  <w:pPr>
                    <w:rPr>
                      <w:rFonts w:cs="Tahoma"/>
                      <w:b/>
                      <w:sz w:val="16"/>
                      <w:szCs w:val="16"/>
                    </w:rPr>
                  </w:pPr>
                  <w:r w:rsidRPr="007E6ADA">
                    <w:rPr>
                      <w:rFonts w:cs="Tahoma"/>
                      <w:b/>
                      <w:sz w:val="16"/>
                      <w:szCs w:val="16"/>
                    </w:rPr>
                    <w:t>15.0</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25</w:t>
                  </w:r>
                  <w:r w:rsidRPr="00A57404">
                    <w:rPr>
                      <w:rFonts w:cs="Tahoma"/>
                      <w:color w:val="1F497D"/>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37</w:t>
                  </w:r>
                  <w:r w:rsidRPr="00A57404">
                    <w:rPr>
                      <w:rFonts w:cs="Tahoma"/>
                      <w:color w:val="1F497D"/>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sidRPr="00A57404">
                    <w:rPr>
                      <w:rFonts w:cs="Tahoma"/>
                      <w:color w:val="1F497D"/>
                      <w:sz w:val="16"/>
                      <w:szCs w:val="16"/>
                    </w:rPr>
                    <w:t>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rPr>
                      <w:rFonts w:cs="Tahoma"/>
                      <w:b/>
                      <w:sz w:val="16"/>
                      <w:szCs w:val="16"/>
                    </w:rPr>
                  </w:pPr>
                  <w:r w:rsidRPr="00A57404">
                    <w:rPr>
                      <w:rFonts w:cs="Tahoma"/>
                      <w:b/>
                      <w:sz w:val="16"/>
                      <w:szCs w:val="16"/>
                    </w:rPr>
                    <w:t>16.3</w:t>
                  </w:r>
                </w:p>
              </w:tc>
            </w:tr>
            <w:tr w:rsidR="00F80175" w:rsidRPr="00A57404"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BF1C40" w:rsidRDefault="00F80175" w:rsidP="00C03728">
                  <w:pPr>
                    <w:rPr>
                      <w:rFonts w:cs="Tahoma"/>
                      <w:sz w:val="18"/>
                      <w:szCs w:val="16"/>
                    </w:rPr>
                  </w:pPr>
                  <w:r w:rsidRPr="00BF1C40">
                    <w:rPr>
                      <w:rFonts w:cs="Tahoma"/>
                      <w:sz w:val="18"/>
                      <w:szCs w:val="16"/>
                    </w:rPr>
                    <w:t>Y2 Not Dis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29%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46%</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35%</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343062" w:rsidRDefault="00F80175" w:rsidP="00C03728">
                  <w:pPr>
                    <w:rPr>
                      <w:rFonts w:cs="Tahoma"/>
                      <w:b/>
                      <w:sz w:val="16"/>
                      <w:szCs w:val="16"/>
                    </w:rPr>
                  </w:pPr>
                  <w:r w:rsidRPr="00343062">
                    <w:rPr>
                      <w:rFonts w:cs="Tahoma"/>
                      <w:b/>
                      <w:sz w:val="16"/>
                      <w:szCs w:val="16"/>
                    </w:rPr>
                    <w:t>16.4</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70%</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15%</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7E6ADA" w:rsidRDefault="00F80175" w:rsidP="00C03728">
                  <w:pPr>
                    <w:rPr>
                      <w:rFonts w:cs="Tahoma"/>
                      <w:b/>
                      <w:sz w:val="16"/>
                      <w:szCs w:val="16"/>
                    </w:rPr>
                  </w:pPr>
                  <w:r w:rsidRPr="007E6ADA">
                    <w:rPr>
                      <w:rFonts w:cs="Tahoma"/>
                      <w:b/>
                      <w:sz w:val="16"/>
                      <w:szCs w:val="16"/>
                    </w:rPr>
                    <w:t>15.2</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12</w:t>
                  </w:r>
                  <w:r w:rsidRPr="00A57404">
                    <w:rPr>
                      <w:rFonts w:cs="Tahoma"/>
                      <w:color w:val="1F497D"/>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Pr>
                      <w:rFonts w:cs="Tahoma"/>
                      <w:color w:val="1F497D"/>
                      <w:sz w:val="16"/>
                      <w:szCs w:val="16"/>
                    </w:rPr>
                    <w:t>50</w:t>
                  </w:r>
                  <w:r w:rsidRPr="00A57404">
                    <w:rPr>
                      <w:rFonts w:cs="Tahoma"/>
                      <w:color w:val="1F497D"/>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jc w:val="center"/>
                    <w:rPr>
                      <w:rFonts w:cs="Tahoma"/>
                      <w:color w:val="1F497D"/>
                      <w:sz w:val="16"/>
                      <w:szCs w:val="16"/>
                    </w:rPr>
                  </w:pPr>
                  <w:r w:rsidRPr="00A57404">
                    <w:rPr>
                      <w:rFonts w:cs="Tahoma"/>
                      <w:color w:val="1F497D"/>
                      <w:sz w:val="16"/>
                      <w:szCs w:val="16"/>
                    </w:rPr>
                    <w:t>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A57404" w:rsidRDefault="00F80175" w:rsidP="00C03728">
                  <w:pPr>
                    <w:rPr>
                      <w:rFonts w:cs="Tahoma"/>
                      <w:b/>
                      <w:sz w:val="16"/>
                      <w:szCs w:val="16"/>
                    </w:rPr>
                  </w:pPr>
                  <w:r w:rsidRPr="00F54BA3">
                    <w:rPr>
                      <w:rFonts w:cs="Tahoma"/>
                      <w:b/>
                      <w:sz w:val="16"/>
                      <w:szCs w:val="16"/>
                    </w:rPr>
                    <w:t>17.2</w:t>
                  </w:r>
                </w:p>
              </w:tc>
            </w:tr>
            <w:tr w:rsidR="00F80175" w:rsidRPr="003252D6"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BF1C40" w:rsidRDefault="00F80175" w:rsidP="00C03728">
                  <w:pPr>
                    <w:rPr>
                      <w:rFonts w:cs="Tahoma"/>
                      <w:sz w:val="18"/>
                      <w:szCs w:val="16"/>
                    </w:rPr>
                  </w:pPr>
                  <w:r w:rsidRPr="00BF1C40">
                    <w:rPr>
                      <w:rFonts w:cs="Tahoma"/>
                      <w:sz w:val="18"/>
                      <w:szCs w:val="16"/>
                    </w:rPr>
                    <w:t xml:space="preserve">Y1 Disadvantaged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44%</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44%</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rPr>
                      <w:rFonts w:cs="Tahoma"/>
                      <w:b/>
                      <w:sz w:val="16"/>
                      <w:szCs w:val="16"/>
                    </w:rPr>
                  </w:pPr>
                  <w:r w:rsidRPr="003252D6">
                    <w:rPr>
                      <w:rFonts w:cs="Tahoma"/>
                      <w:b/>
                      <w:sz w:val="16"/>
                      <w:szCs w:val="16"/>
                    </w:rPr>
                    <w:t>13.1</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44%</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22%</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rPr>
                      <w:rFonts w:cs="Tahoma"/>
                      <w:b/>
                      <w:sz w:val="16"/>
                      <w:szCs w:val="16"/>
                    </w:rPr>
                  </w:pPr>
                  <w:r w:rsidRPr="003252D6">
                    <w:rPr>
                      <w:rFonts w:cs="Tahoma"/>
                      <w:b/>
                      <w:sz w:val="16"/>
                      <w:szCs w:val="16"/>
                    </w:rPr>
                    <w:t>11.0</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rPr>
                      <w:rFonts w:cs="Tahoma"/>
                      <w:b/>
                      <w:sz w:val="16"/>
                      <w:szCs w:val="16"/>
                    </w:rPr>
                  </w:pPr>
                  <w:r w:rsidRPr="003252D6">
                    <w:rPr>
                      <w:rFonts w:cs="Tahoma"/>
                      <w:b/>
                      <w:sz w:val="16"/>
                      <w:szCs w:val="16"/>
                    </w:rPr>
                    <w:t>11.3</w:t>
                  </w:r>
                </w:p>
              </w:tc>
            </w:tr>
            <w:tr w:rsidR="00F80175" w:rsidRPr="003252D6" w:rsidTr="00C03728">
              <w:tc>
                <w:tcPr>
                  <w:tcW w:w="1560" w:type="dxa"/>
                  <w:tcBorders>
                    <w:top w:val="single" w:sz="4" w:space="0" w:color="auto"/>
                    <w:left w:val="single" w:sz="4" w:space="0" w:color="auto"/>
                    <w:bottom w:val="single" w:sz="4" w:space="0" w:color="auto"/>
                    <w:right w:val="single" w:sz="4" w:space="0" w:color="auto"/>
                  </w:tcBorders>
                  <w:shd w:val="clear" w:color="auto" w:fill="C6D9F1"/>
                </w:tcPr>
                <w:p w:rsidR="00F80175" w:rsidRPr="00BF1C40" w:rsidRDefault="00F80175" w:rsidP="00C03728">
                  <w:pPr>
                    <w:rPr>
                      <w:rFonts w:cs="Tahoma"/>
                      <w:sz w:val="18"/>
                      <w:szCs w:val="16"/>
                    </w:rPr>
                  </w:pPr>
                  <w:r w:rsidRPr="00BF1C40">
                    <w:rPr>
                      <w:rFonts w:cs="Tahoma"/>
                      <w:sz w:val="18"/>
                      <w:szCs w:val="16"/>
                    </w:rPr>
                    <w:t>Y1 Not Dis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39%</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48%</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rPr>
                      <w:rFonts w:cs="Tahoma"/>
                      <w:b/>
                      <w:sz w:val="16"/>
                      <w:szCs w:val="16"/>
                    </w:rPr>
                  </w:pPr>
                  <w:r w:rsidRPr="003252D6">
                    <w:rPr>
                      <w:rFonts w:cs="Tahoma"/>
                      <w:b/>
                      <w:sz w:val="16"/>
                      <w:szCs w:val="16"/>
                    </w:rPr>
                    <w:t>12.9</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52%</w:t>
                  </w: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18%</w:t>
                  </w: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F80175" w:rsidRPr="003252D6" w:rsidRDefault="00F80175" w:rsidP="00C03728">
                  <w:pPr>
                    <w:rPr>
                      <w:rFonts w:cs="Tahoma"/>
                      <w:b/>
                      <w:sz w:val="16"/>
                      <w:szCs w:val="16"/>
                    </w:rPr>
                  </w:pPr>
                  <w:r w:rsidRPr="003252D6">
                    <w:rPr>
                      <w:rFonts w:cs="Tahoma"/>
                      <w:b/>
                      <w:sz w:val="16"/>
                      <w:szCs w:val="16"/>
                    </w:rPr>
                    <w:t>10.8</w:t>
                  </w:r>
                </w:p>
              </w:tc>
              <w:tc>
                <w:tcPr>
                  <w:tcW w:w="709" w:type="dxa"/>
                  <w:tcBorders>
                    <w:top w:val="single" w:sz="4" w:space="0" w:color="auto"/>
                    <w:left w:val="single" w:sz="12"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jc w:val="center"/>
                    <w:rPr>
                      <w:rFonts w:cs="Tahoma"/>
                      <w:color w:val="1F497D"/>
                      <w:sz w:val="16"/>
                      <w:szCs w:val="16"/>
                    </w:rPr>
                  </w:pPr>
                  <w:r w:rsidRPr="003252D6">
                    <w:rPr>
                      <w:rFonts w:cs="Tahoma"/>
                      <w:color w:val="1F497D"/>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175" w:rsidRPr="003252D6" w:rsidRDefault="00F80175" w:rsidP="00C03728">
                  <w:pPr>
                    <w:rPr>
                      <w:rFonts w:cs="Tahoma"/>
                      <w:b/>
                      <w:sz w:val="16"/>
                      <w:szCs w:val="16"/>
                    </w:rPr>
                  </w:pPr>
                  <w:r w:rsidRPr="003252D6">
                    <w:rPr>
                      <w:rFonts w:cs="Tahoma"/>
                      <w:b/>
                      <w:sz w:val="16"/>
                      <w:szCs w:val="16"/>
                    </w:rPr>
                    <w:t>10.9</w:t>
                  </w:r>
                </w:p>
              </w:tc>
            </w:tr>
          </w:tbl>
          <w:p w:rsidR="00E9439D" w:rsidRDefault="00E9439D" w:rsidP="00946EA6">
            <w:pPr>
              <w:autoSpaceDE w:val="0"/>
              <w:autoSpaceDN w:val="0"/>
              <w:adjustRightInd w:val="0"/>
              <w:rPr>
                <w:rFonts w:ascii="Calibri" w:hAnsi="Calibri" w:cs="Calibri"/>
                <w:sz w:val="26"/>
                <w:szCs w:val="26"/>
              </w:rPr>
            </w:pPr>
          </w:p>
          <w:p w:rsidR="00F80175" w:rsidRDefault="00F54BA3" w:rsidP="00946EA6">
            <w:pPr>
              <w:autoSpaceDE w:val="0"/>
              <w:autoSpaceDN w:val="0"/>
              <w:adjustRightInd w:val="0"/>
              <w:rPr>
                <w:rFonts w:ascii="Calibri" w:hAnsi="Calibri" w:cs="Calibri"/>
                <w:sz w:val="26"/>
                <w:szCs w:val="26"/>
              </w:rPr>
            </w:pPr>
            <w:r>
              <w:rPr>
                <w:rFonts w:ascii="Calibri" w:hAnsi="Calibri" w:cs="Calibri"/>
                <w:sz w:val="26"/>
                <w:szCs w:val="26"/>
              </w:rPr>
              <w:t>Reception Class data for July 2015 demonstrates out disadvantaged pupils performing exactly equal to our not disadvantaged pupils.</w:t>
            </w:r>
          </w:p>
          <w:p w:rsidR="00F54BA3" w:rsidRDefault="00F54BA3" w:rsidP="00946EA6">
            <w:pPr>
              <w:autoSpaceDE w:val="0"/>
              <w:autoSpaceDN w:val="0"/>
              <w:adjustRightInd w:val="0"/>
              <w:rPr>
                <w:rFonts w:ascii="Calibri" w:hAnsi="Calibri" w:cs="Calibri"/>
                <w:sz w:val="26"/>
                <w:szCs w:val="26"/>
              </w:rPr>
            </w:pPr>
          </w:p>
          <w:p w:rsidR="00C03728" w:rsidRDefault="00C03728" w:rsidP="00946EA6">
            <w:pPr>
              <w:autoSpaceDE w:val="0"/>
              <w:autoSpaceDN w:val="0"/>
              <w:adjustRightInd w:val="0"/>
              <w:rPr>
                <w:rFonts w:ascii="Calibri" w:hAnsi="Calibri" w:cs="Calibri"/>
                <w:sz w:val="26"/>
                <w:szCs w:val="26"/>
              </w:rPr>
            </w:pPr>
          </w:p>
          <w:p w:rsidR="00C03728" w:rsidRDefault="00C03728" w:rsidP="00946EA6">
            <w:pPr>
              <w:autoSpaceDE w:val="0"/>
              <w:autoSpaceDN w:val="0"/>
              <w:adjustRightInd w:val="0"/>
              <w:rPr>
                <w:rFonts w:ascii="Calibri" w:hAnsi="Calibri" w:cs="Calibri"/>
                <w:sz w:val="26"/>
                <w:szCs w:val="26"/>
              </w:rPr>
            </w:pPr>
          </w:p>
          <w:p w:rsidR="00946EA6" w:rsidRPr="001F75C2" w:rsidRDefault="00C03728" w:rsidP="00946EA6">
            <w:pPr>
              <w:autoSpaceDE w:val="0"/>
              <w:autoSpaceDN w:val="0"/>
              <w:adjustRightInd w:val="0"/>
              <w:rPr>
                <w:rFonts w:ascii="Calibri" w:hAnsi="Calibri" w:cs="Calibri"/>
                <w:b/>
                <w:sz w:val="26"/>
                <w:szCs w:val="26"/>
              </w:rPr>
            </w:pPr>
            <w:r w:rsidRPr="001F75C2">
              <w:rPr>
                <w:rFonts w:ascii="Calibri" w:hAnsi="Calibri" w:cs="Calibri"/>
                <w:b/>
                <w:sz w:val="26"/>
                <w:szCs w:val="26"/>
              </w:rPr>
              <w:t xml:space="preserve">Results </w:t>
            </w:r>
            <w:r w:rsidR="0062213D" w:rsidRPr="001F75C2">
              <w:rPr>
                <w:rFonts w:ascii="Calibri" w:hAnsi="Calibri" w:cs="Calibri"/>
                <w:b/>
                <w:sz w:val="26"/>
                <w:szCs w:val="26"/>
              </w:rPr>
              <w:t xml:space="preserve">of pupil data by Statutory Assessment Test / STAT Assessment </w:t>
            </w:r>
            <w:r w:rsidR="001079C9">
              <w:rPr>
                <w:rFonts w:ascii="Calibri" w:hAnsi="Calibri" w:cs="Calibri"/>
                <w:b/>
                <w:sz w:val="26"/>
                <w:szCs w:val="26"/>
              </w:rPr>
              <w:t xml:space="preserve">July </w:t>
            </w:r>
            <w:r w:rsidRPr="001F75C2">
              <w:rPr>
                <w:rFonts w:ascii="Calibri" w:hAnsi="Calibri" w:cs="Calibri"/>
                <w:b/>
                <w:sz w:val="26"/>
                <w:szCs w:val="26"/>
              </w:rPr>
              <w:t>2016:</w:t>
            </w:r>
          </w:p>
          <w:tbl>
            <w:tblPr>
              <w:tblStyle w:val="TableGrid"/>
              <w:tblW w:w="0" w:type="auto"/>
              <w:tblLook w:val="04A0" w:firstRow="1" w:lastRow="0" w:firstColumn="1" w:lastColumn="0" w:noHBand="0" w:noVBand="1"/>
            </w:tblPr>
            <w:tblGrid>
              <w:gridCol w:w="1718"/>
              <w:gridCol w:w="1719"/>
              <w:gridCol w:w="1719"/>
              <w:gridCol w:w="1719"/>
              <w:gridCol w:w="1719"/>
              <w:gridCol w:w="1719"/>
              <w:gridCol w:w="1719"/>
              <w:gridCol w:w="1719"/>
              <w:gridCol w:w="1719"/>
            </w:tblGrid>
            <w:tr w:rsidR="0062213D" w:rsidTr="0062213D">
              <w:tc>
                <w:tcPr>
                  <w:tcW w:w="1718" w:type="dxa"/>
                </w:tcPr>
                <w:p w:rsidR="0062213D" w:rsidRPr="0062213D" w:rsidRDefault="0062213D" w:rsidP="00946EA6">
                  <w:pPr>
                    <w:autoSpaceDE w:val="0"/>
                    <w:autoSpaceDN w:val="0"/>
                    <w:adjustRightInd w:val="0"/>
                    <w:rPr>
                      <w:rFonts w:ascii="Calibri" w:hAnsi="Calibri" w:cs="Calibri"/>
                      <w:b/>
                      <w:sz w:val="24"/>
                      <w:szCs w:val="26"/>
                    </w:rPr>
                  </w:pPr>
                  <w:r w:rsidRPr="0062213D">
                    <w:rPr>
                      <w:rFonts w:ascii="Calibri" w:hAnsi="Calibri" w:cs="Calibri"/>
                      <w:b/>
                      <w:sz w:val="24"/>
                      <w:szCs w:val="26"/>
                    </w:rPr>
                    <w:t>Year Group</w:t>
                  </w:r>
                </w:p>
              </w:tc>
              <w:tc>
                <w:tcPr>
                  <w:tcW w:w="1719" w:type="dxa"/>
                </w:tcPr>
                <w:p w:rsidR="0062213D" w:rsidRDefault="0062213D" w:rsidP="00946EA6">
                  <w:pPr>
                    <w:autoSpaceDE w:val="0"/>
                    <w:autoSpaceDN w:val="0"/>
                    <w:adjustRightInd w:val="0"/>
                    <w:rPr>
                      <w:rFonts w:ascii="Calibri" w:hAnsi="Calibri" w:cs="Calibri"/>
                      <w:b/>
                      <w:sz w:val="24"/>
                      <w:szCs w:val="26"/>
                    </w:rPr>
                  </w:pPr>
                  <w:r w:rsidRPr="0062213D">
                    <w:rPr>
                      <w:rFonts w:ascii="Calibri" w:hAnsi="Calibri" w:cs="Calibri"/>
                      <w:b/>
                      <w:sz w:val="24"/>
                      <w:szCs w:val="26"/>
                    </w:rPr>
                    <w:t xml:space="preserve">Maths </w:t>
                  </w:r>
                </w:p>
                <w:p w:rsidR="0062213D" w:rsidRPr="0062213D" w:rsidRDefault="0062213D" w:rsidP="00946EA6">
                  <w:pPr>
                    <w:autoSpaceDE w:val="0"/>
                    <w:autoSpaceDN w:val="0"/>
                    <w:adjustRightInd w:val="0"/>
                    <w:rPr>
                      <w:rFonts w:ascii="Calibri" w:hAnsi="Calibri" w:cs="Calibri"/>
                      <w:b/>
                      <w:sz w:val="24"/>
                      <w:szCs w:val="26"/>
                    </w:rPr>
                  </w:pPr>
                  <w:r w:rsidRPr="0062213D">
                    <w:rPr>
                      <w:rFonts w:ascii="Calibri" w:hAnsi="Calibri" w:cs="Calibri"/>
                      <w:b/>
                      <w:sz w:val="24"/>
                      <w:szCs w:val="26"/>
                    </w:rPr>
                    <w:t xml:space="preserve">Secure </w:t>
                  </w:r>
                  <w:r>
                    <w:rPr>
                      <w:rFonts w:ascii="Calibri" w:hAnsi="Calibri" w:cs="Calibri"/>
                      <w:b/>
                      <w:sz w:val="24"/>
                      <w:szCs w:val="26"/>
                    </w:rPr>
                    <w:t>+</w:t>
                  </w:r>
                </w:p>
              </w:tc>
              <w:tc>
                <w:tcPr>
                  <w:tcW w:w="1719" w:type="dxa"/>
                </w:tcPr>
                <w:p w:rsidR="0062213D" w:rsidRP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Maths Exceeding</w:t>
                  </w:r>
                </w:p>
              </w:tc>
              <w:tc>
                <w:tcPr>
                  <w:tcW w:w="1719" w:type="dxa"/>
                </w:tcPr>
                <w:p w:rsid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 xml:space="preserve">Reading </w:t>
                  </w:r>
                </w:p>
                <w:p w:rsidR="0062213D" w:rsidRP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Secure +</w:t>
                  </w:r>
                </w:p>
              </w:tc>
              <w:tc>
                <w:tcPr>
                  <w:tcW w:w="1719" w:type="dxa"/>
                </w:tcPr>
                <w:p w:rsidR="0062213D" w:rsidRP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Reading Exceeding</w:t>
                  </w:r>
                </w:p>
              </w:tc>
              <w:tc>
                <w:tcPr>
                  <w:tcW w:w="1719" w:type="dxa"/>
                </w:tcPr>
                <w:p w:rsid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 xml:space="preserve">Writing </w:t>
                  </w:r>
                </w:p>
                <w:p w:rsidR="0062213D" w:rsidRP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Secure +</w:t>
                  </w:r>
                </w:p>
              </w:tc>
              <w:tc>
                <w:tcPr>
                  <w:tcW w:w="1719" w:type="dxa"/>
                </w:tcPr>
                <w:p w:rsidR="0062213D" w:rsidRP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Writing Exceeding</w:t>
                  </w:r>
                </w:p>
              </w:tc>
              <w:tc>
                <w:tcPr>
                  <w:tcW w:w="1719" w:type="dxa"/>
                </w:tcPr>
                <w:p w:rsid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EGPS</w:t>
                  </w:r>
                </w:p>
                <w:p w:rsid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Secure +</w:t>
                  </w:r>
                </w:p>
              </w:tc>
              <w:tc>
                <w:tcPr>
                  <w:tcW w:w="1719" w:type="dxa"/>
                </w:tcPr>
                <w:p w:rsid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EGPS</w:t>
                  </w:r>
                </w:p>
                <w:p w:rsidR="0062213D" w:rsidRDefault="0062213D" w:rsidP="00946EA6">
                  <w:pPr>
                    <w:autoSpaceDE w:val="0"/>
                    <w:autoSpaceDN w:val="0"/>
                    <w:adjustRightInd w:val="0"/>
                    <w:rPr>
                      <w:rFonts w:ascii="Calibri" w:hAnsi="Calibri" w:cs="Calibri"/>
                      <w:b/>
                      <w:sz w:val="24"/>
                      <w:szCs w:val="26"/>
                    </w:rPr>
                  </w:pPr>
                  <w:r>
                    <w:rPr>
                      <w:rFonts w:ascii="Calibri" w:hAnsi="Calibri" w:cs="Calibri"/>
                      <w:b/>
                      <w:sz w:val="24"/>
                      <w:szCs w:val="26"/>
                    </w:rPr>
                    <w:t>Exceeding</w:t>
                  </w:r>
                </w:p>
              </w:tc>
            </w:tr>
            <w:tr w:rsidR="0062213D" w:rsidTr="0062213D">
              <w:tc>
                <w:tcPr>
                  <w:tcW w:w="1718" w:type="dxa"/>
                </w:tcPr>
                <w:p w:rsidR="0062213D" w:rsidRDefault="0062213D" w:rsidP="00946EA6">
                  <w:pPr>
                    <w:autoSpaceDE w:val="0"/>
                    <w:autoSpaceDN w:val="0"/>
                    <w:adjustRightInd w:val="0"/>
                    <w:rPr>
                      <w:rFonts w:ascii="Calibri" w:hAnsi="Calibri" w:cs="Calibri"/>
                      <w:sz w:val="26"/>
                      <w:szCs w:val="26"/>
                    </w:rPr>
                  </w:pPr>
                  <w:r>
                    <w:rPr>
                      <w:rFonts w:ascii="Calibri" w:hAnsi="Calibri" w:cs="Calibri"/>
                      <w:sz w:val="26"/>
                      <w:szCs w:val="26"/>
                    </w:rPr>
                    <w:t>Y6</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52%</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0%</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43%</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13%</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74%</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0%</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57%</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4%</w:t>
                  </w:r>
                </w:p>
              </w:tc>
            </w:tr>
            <w:tr w:rsidR="0062213D" w:rsidTr="0062213D">
              <w:tc>
                <w:tcPr>
                  <w:tcW w:w="1718" w:type="dxa"/>
                </w:tcPr>
                <w:p w:rsidR="0062213D" w:rsidRDefault="0062213D" w:rsidP="00946EA6">
                  <w:pPr>
                    <w:autoSpaceDE w:val="0"/>
                    <w:autoSpaceDN w:val="0"/>
                    <w:adjustRightInd w:val="0"/>
                    <w:rPr>
                      <w:rFonts w:ascii="Calibri" w:hAnsi="Calibri" w:cs="Calibri"/>
                      <w:sz w:val="26"/>
                      <w:szCs w:val="26"/>
                    </w:rPr>
                  </w:pPr>
                  <w:r>
                    <w:rPr>
                      <w:rFonts w:ascii="Calibri" w:hAnsi="Calibri" w:cs="Calibri"/>
                      <w:sz w:val="26"/>
                      <w:szCs w:val="26"/>
                    </w:rPr>
                    <w:t>Y5</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9%</w:t>
                  </w:r>
                  <w:r w:rsidR="001079C9">
                    <w:rPr>
                      <w:rFonts w:ascii="Calibri" w:hAnsi="Calibri" w:cs="Calibri"/>
                      <w:sz w:val="26"/>
                      <w:szCs w:val="26"/>
                    </w:rPr>
                    <w:t>*</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9%</w:t>
                  </w:r>
                  <w:r w:rsidR="00BD2599">
                    <w:rPr>
                      <w:rFonts w:ascii="Calibri" w:hAnsi="Calibri" w:cs="Calibri"/>
                      <w:sz w:val="26"/>
                      <w:szCs w:val="26"/>
                    </w:rPr>
                    <w:t>*</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82%</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64%</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81%</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72%</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54%</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45%</w:t>
                  </w:r>
                </w:p>
              </w:tc>
            </w:tr>
            <w:tr w:rsidR="0062213D" w:rsidTr="0062213D">
              <w:tc>
                <w:tcPr>
                  <w:tcW w:w="1718" w:type="dxa"/>
                </w:tcPr>
                <w:p w:rsidR="0062213D" w:rsidRDefault="0062213D" w:rsidP="00946EA6">
                  <w:pPr>
                    <w:autoSpaceDE w:val="0"/>
                    <w:autoSpaceDN w:val="0"/>
                    <w:adjustRightInd w:val="0"/>
                    <w:rPr>
                      <w:rFonts w:ascii="Calibri" w:hAnsi="Calibri" w:cs="Calibri"/>
                      <w:sz w:val="26"/>
                      <w:szCs w:val="26"/>
                    </w:rPr>
                  </w:pPr>
                  <w:r>
                    <w:rPr>
                      <w:rFonts w:ascii="Calibri" w:hAnsi="Calibri" w:cs="Calibri"/>
                      <w:sz w:val="26"/>
                      <w:szCs w:val="26"/>
                    </w:rPr>
                    <w:t>Y4</w:t>
                  </w:r>
                </w:p>
              </w:tc>
              <w:tc>
                <w:tcPr>
                  <w:tcW w:w="1719" w:type="dxa"/>
                </w:tcPr>
                <w:p w:rsidR="0062213D" w:rsidRDefault="001B5D47" w:rsidP="001B5D47">
                  <w:pPr>
                    <w:autoSpaceDE w:val="0"/>
                    <w:autoSpaceDN w:val="0"/>
                    <w:adjustRightInd w:val="0"/>
                    <w:jc w:val="center"/>
                    <w:rPr>
                      <w:rFonts w:ascii="Calibri" w:hAnsi="Calibri" w:cs="Calibri"/>
                      <w:sz w:val="26"/>
                      <w:szCs w:val="26"/>
                    </w:rPr>
                  </w:pPr>
                  <w:r>
                    <w:rPr>
                      <w:rFonts w:ascii="Calibri" w:hAnsi="Calibri" w:cs="Calibri"/>
                      <w:sz w:val="26"/>
                      <w:szCs w:val="26"/>
                    </w:rPr>
                    <w:t>57</w:t>
                  </w:r>
                  <w:r w:rsidR="0062213D">
                    <w:rPr>
                      <w:rFonts w:ascii="Calibri" w:hAnsi="Calibri" w:cs="Calibri"/>
                      <w:sz w:val="26"/>
                      <w:szCs w:val="26"/>
                    </w:rPr>
                    <w:t>%</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36</w:t>
                  </w:r>
                  <w:r w:rsidR="0062213D">
                    <w:rPr>
                      <w:rFonts w:ascii="Calibri" w:hAnsi="Calibri" w:cs="Calibri"/>
                      <w:sz w:val="26"/>
                      <w:szCs w:val="26"/>
                    </w:rPr>
                    <w:t>%</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78</w:t>
                  </w:r>
                  <w:r w:rsidR="0062213D">
                    <w:rPr>
                      <w:rFonts w:ascii="Calibri" w:hAnsi="Calibri" w:cs="Calibri"/>
                      <w:sz w:val="26"/>
                      <w:szCs w:val="26"/>
                    </w:rPr>
                    <w:t>%</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64%</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64</w:t>
                  </w:r>
                  <w:r w:rsidR="0062213D">
                    <w:rPr>
                      <w:rFonts w:ascii="Calibri" w:hAnsi="Calibri" w:cs="Calibri"/>
                      <w:sz w:val="26"/>
                      <w:szCs w:val="26"/>
                    </w:rPr>
                    <w:t>%</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43</w:t>
                  </w:r>
                  <w:r w:rsidR="0062213D">
                    <w:rPr>
                      <w:rFonts w:ascii="Calibri" w:hAnsi="Calibri" w:cs="Calibri"/>
                      <w:sz w:val="26"/>
                      <w:szCs w:val="26"/>
                    </w:rPr>
                    <w:t>%</w:t>
                  </w:r>
                </w:p>
              </w:tc>
              <w:tc>
                <w:tcPr>
                  <w:tcW w:w="1719" w:type="dxa"/>
                </w:tcPr>
                <w:p w:rsidR="0062213D" w:rsidRDefault="001B5D47" w:rsidP="0062213D">
                  <w:pPr>
                    <w:tabs>
                      <w:tab w:val="left" w:pos="255"/>
                    </w:tabs>
                    <w:autoSpaceDE w:val="0"/>
                    <w:autoSpaceDN w:val="0"/>
                    <w:adjustRightInd w:val="0"/>
                    <w:jc w:val="center"/>
                    <w:rPr>
                      <w:rFonts w:ascii="Calibri" w:hAnsi="Calibri" w:cs="Calibri"/>
                      <w:sz w:val="26"/>
                      <w:szCs w:val="26"/>
                    </w:rPr>
                  </w:pPr>
                  <w:r>
                    <w:rPr>
                      <w:rFonts w:ascii="Calibri" w:hAnsi="Calibri" w:cs="Calibri"/>
                      <w:sz w:val="26"/>
                      <w:szCs w:val="26"/>
                    </w:rPr>
                    <w:t>50</w:t>
                  </w:r>
                  <w:r w:rsidR="0062213D">
                    <w:rPr>
                      <w:rFonts w:ascii="Calibri" w:hAnsi="Calibri" w:cs="Calibri"/>
                      <w:sz w:val="26"/>
                      <w:szCs w:val="26"/>
                    </w:rPr>
                    <w:t>%</w:t>
                  </w:r>
                </w:p>
              </w:tc>
              <w:tc>
                <w:tcPr>
                  <w:tcW w:w="1719" w:type="dxa"/>
                </w:tcPr>
                <w:p w:rsidR="0062213D"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29</w:t>
                  </w:r>
                  <w:r w:rsidR="0062213D">
                    <w:rPr>
                      <w:rFonts w:ascii="Calibri" w:hAnsi="Calibri" w:cs="Calibri"/>
                      <w:sz w:val="26"/>
                      <w:szCs w:val="26"/>
                    </w:rPr>
                    <w:t>%</w:t>
                  </w:r>
                </w:p>
              </w:tc>
            </w:tr>
            <w:tr w:rsidR="0062213D" w:rsidTr="0062213D">
              <w:tc>
                <w:tcPr>
                  <w:tcW w:w="1718" w:type="dxa"/>
                </w:tcPr>
                <w:p w:rsidR="0062213D" w:rsidRDefault="0062213D" w:rsidP="00946EA6">
                  <w:pPr>
                    <w:autoSpaceDE w:val="0"/>
                    <w:autoSpaceDN w:val="0"/>
                    <w:adjustRightInd w:val="0"/>
                    <w:rPr>
                      <w:rFonts w:ascii="Calibri" w:hAnsi="Calibri" w:cs="Calibri"/>
                      <w:sz w:val="26"/>
                      <w:szCs w:val="26"/>
                    </w:rPr>
                  </w:pPr>
                  <w:r>
                    <w:rPr>
                      <w:rFonts w:ascii="Calibri" w:hAnsi="Calibri" w:cs="Calibri"/>
                      <w:sz w:val="26"/>
                      <w:szCs w:val="26"/>
                    </w:rPr>
                    <w:t>Y3</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50%</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42%</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75%</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58%</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59%</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42%</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34%</w:t>
                  </w:r>
                </w:p>
              </w:tc>
              <w:tc>
                <w:tcPr>
                  <w:tcW w:w="1719" w:type="dxa"/>
                </w:tcPr>
                <w:p w:rsidR="0062213D" w:rsidRDefault="0062213D" w:rsidP="0062213D">
                  <w:pPr>
                    <w:autoSpaceDE w:val="0"/>
                    <w:autoSpaceDN w:val="0"/>
                    <w:adjustRightInd w:val="0"/>
                    <w:jc w:val="center"/>
                    <w:rPr>
                      <w:rFonts w:ascii="Calibri" w:hAnsi="Calibri" w:cs="Calibri"/>
                      <w:sz w:val="26"/>
                      <w:szCs w:val="26"/>
                    </w:rPr>
                  </w:pPr>
                  <w:r>
                    <w:rPr>
                      <w:rFonts w:ascii="Calibri" w:hAnsi="Calibri" w:cs="Calibri"/>
                      <w:sz w:val="26"/>
                      <w:szCs w:val="26"/>
                    </w:rPr>
                    <w:t>17%</w:t>
                  </w:r>
                </w:p>
              </w:tc>
            </w:tr>
            <w:tr w:rsidR="0062213D" w:rsidTr="009638C3">
              <w:tc>
                <w:tcPr>
                  <w:tcW w:w="1718" w:type="dxa"/>
                </w:tcPr>
                <w:p w:rsidR="0062213D" w:rsidRDefault="0062213D" w:rsidP="00946EA6">
                  <w:pPr>
                    <w:autoSpaceDE w:val="0"/>
                    <w:autoSpaceDN w:val="0"/>
                    <w:adjustRightInd w:val="0"/>
                    <w:rPr>
                      <w:rFonts w:ascii="Calibri" w:hAnsi="Calibri" w:cs="Calibri"/>
                      <w:sz w:val="26"/>
                      <w:szCs w:val="26"/>
                    </w:rPr>
                  </w:pPr>
                  <w:r>
                    <w:rPr>
                      <w:rFonts w:ascii="Calibri" w:hAnsi="Calibri" w:cs="Calibri"/>
                      <w:sz w:val="26"/>
                      <w:szCs w:val="26"/>
                    </w:rPr>
                    <w:t>Y2</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83%</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6%</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72%</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6%</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67%</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11%</w:t>
                  </w:r>
                </w:p>
              </w:tc>
              <w:tc>
                <w:tcPr>
                  <w:tcW w:w="1719" w:type="dxa"/>
                  <w:shd w:val="clear" w:color="auto" w:fill="F2F2F2" w:themeFill="background1" w:themeFillShade="F2"/>
                </w:tcPr>
                <w:p w:rsidR="0062213D" w:rsidRDefault="0062213D" w:rsidP="0062213D">
                  <w:pPr>
                    <w:autoSpaceDE w:val="0"/>
                    <w:autoSpaceDN w:val="0"/>
                    <w:adjustRightInd w:val="0"/>
                    <w:jc w:val="center"/>
                    <w:rPr>
                      <w:rFonts w:ascii="Calibri" w:hAnsi="Calibri" w:cs="Calibri"/>
                      <w:sz w:val="26"/>
                      <w:szCs w:val="26"/>
                    </w:rPr>
                  </w:pPr>
                </w:p>
              </w:tc>
              <w:tc>
                <w:tcPr>
                  <w:tcW w:w="1719" w:type="dxa"/>
                  <w:shd w:val="clear" w:color="auto" w:fill="F2F2F2" w:themeFill="background1" w:themeFillShade="F2"/>
                </w:tcPr>
                <w:p w:rsidR="0062213D" w:rsidRDefault="0062213D" w:rsidP="0062213D">
                  <w:pPr>
                    <w:autoSpaceDE w:val="0"/>
                    <w:autoSpaceDN w:val="0"/>
                    <w:adjustRightInd w:val="0"/>
                    <w:jc w:val="center"/>
                    <w:rPr>
                      <w:rFonts w:ascii="Calibri" w:hAnsi="Calibri" w:cs="Calibri"/>
                      <w:sz w:val="26"/>
                      <w:szCs w:val="26"/>
                    </w:rPr>
                  </w:pPr>
                </w:p>
              </w:tc>
            </w:tr>
            <w:tr w:rsidR="0062213D" w:rsidTr="0062213D">
              <w:tc>
                <w:tcPr>
                  <w:tcW w:w="1718" w:type="dxa"/>
                </w:tcPr>
                <w:p w:rsidR="0062213D" w:rsidRDefault="0062213D" w:rsidP="00946EA6">
                  <w:pPr>
                    <w:autoSpaceDE w:val="0"/>
                    <w:autoSpaceDN w:val="0"/>
                    <w:adjustRightInd w:val="0"/>
                    <w:rPr>
                      <w:rFonts w:ascii="Calibri" w:hAnsi="Calibri" w:cs="Calibri"/>
                      <w:sz w:val="26"/>
                      <w:szCs w:val="26"/>
                    </w:rPr>
                  </w:pPr>
                  <w:r>
                    <w:rPr>
                      <w:rFonts w:ascii="Calibri" w:hAnsi="Calibri" w:cs="Calibri"/>
                      <w:sz w:val="26"/>
                      <w:szCs w:val="26"/>
                    </w:rPr>
                    <w:t>Y1</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54%</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46%</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38%</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38%</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58%</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58%</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36%</w:t>
                  </w:r>
                </w:p>
              </w:tc>
              <w:tc>
                <w:tcPr>
                  <w:tcW w:w="1719" w:type="dxa"/>
                </w:tcPr>
                <w:p w:rsidR="0062213D"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7%</w:t>
                  </w:r>
                </w:p>
              </w:tc>
            </w:tr>
            <w:tr w:rsidR="001B5D47" w:rsidTr="009638C3">
              <w:tc>
                <w:tcPr>
                  <w:tcW w:w="1718" w:type="dxa"/>
                </w:tcPr>
                <w:p w:rsidR="001B5D47" w:rsidRDefault="001B5D47" w:rsidP="00946EA6">
                  <w:pPr>
                    <w:autoSpaceDE w:val="0"/>
                    <w:autoSpaceDN w:val="0"/>
                    <w:adjustRightInd w:val="0"/>
                    <w:rPr>
                      <w:rFonts w:ascii="Calibri" w:hAnsi="Calibri" w:cs="Calibri"/>
                      <w:sz w:val="26"/>
                      <w:szCs w:val="26"/>
                    </w:rPr>
                  </w:pPr>
                  <w:r>
                    <w:rPr>
                      <w:rFonts w:ascii="Calibri" w:hAnsi="Calibri" w:cs="Calibri"/>
                      <w:sz w:val="26"/>
                      <w:szCs w:val="26"/>
                    </w:rPr>
                    <w:t>YR</w:t>
                  </w:r>
                </w:p>
              </w:tc>
              <w:tc>
                <w:tcPr>
                  <w:tcW w:w="1719" w:type="dxa"/>
                </w:tcPr>
                <w:p w:rsidR="001B5D47"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Num 82%</w:t>
                  </w:r>
                </w:p>
              </w:tc>
              <w:tc>
                <w:tcPr>
                  <w:tcW w:w="1719" w:type="dxa"/>
                </w:tcPr>
                <w:p w:rsidR="001B5D47" w:rsidRDefault="001B5D47" w:rsidP="0062213D">
                  <w:pPr>
                    <w:autoSpaceDE w:val="0"/>
                    <w:autoSpaceDN w:val="0"/>
                    <w:adjustRightInd w:val="0"/>
                    <w:jc w:val="center"/>
                    <w:rPr>
                      <w:rFonts w:ascii="Calibri" w:hAnsi="Calibri" w:cs="Calibri"/>
                      <w:sz w:val="26"/>
                      <w:szCs w:val="26"/>
                    </w:rPr>
                  </w:pPr>
                  <w:r>
                    <w:rPr>
                      <w:rFonts w:ascii="Calibri" w:hAnsi="Calibri" w:cs="Calibri"/>
                      <w:sz w:val="26"/>
                      <w:szCs w:val="26"/>
                    </w:rPr>
                    <w:t>27%</w:t>
                  </w:r>
                </w:p>
              </w:tc>
              <w:tc>
                <w:tcPr>
                  <w:tcW w:w="1719" w:type="dxa"/>
                </w:tcPr>
                <w:p w:rsidR="001B5D47"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75%</w:t>
                  </w:r>
                </w:p>
              </w:tc>
              <w:tc>
                <w:tcPr>
                  <w:tcW w:w="1719" w:type="dxa"/>
                </w:tcPr>
                <w:p w:rsidR="001B5D47"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25%</w:t>
                  </w:r>
                </w:p>
              </w:tc>
              <w:tc>
                <w:tcPr>
                  <w:tcW w:w="1719" w:type="dxa"/>
                </w:tcPr>
                <w:p w:rsidR="001B5D47"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73%</w:t>
                  </w:r>
                </w:p>
              </w:tc>
              <w:tc>
                <w:tcPr>
                  <w:tcW w:w="1719" w:type="dxa"/>
                </w:tcPr>
                <w:p w:rsidR="001B5D47" w:rsidRDefault="009638C3" w:rsidP="0062213D">
                  <w:pPr>
                    <w:autoSpaceDE w:val="0"/>
                    <w:autoSpaceDN w:val="0"/>
                    <w:adjustRightInd w:val="0"/>
                    <w:jc w:val="center"/>
                    <w:rPr>
                      <w:rFonts w:ascii="Calibri" w:hAnsi="Calibri" w:cs="Calibri"/>
                      <w:sz w:val="26"/>
                      <w:szCs w:val="26"/>
                    </w:rPr>
                  </w:pPr>
                  <w:r>
                    <w:rPr>
                      <w:rFonts w:ascii="Calibri" w:hAnsi="Calibri" w:cs="Calibri"/>
                      <w:sz w:val="26"/>
                      <w:szCs w:val="26"/>
                    </w:rPr>
                    <w:t>27%</w:t>
                  </w:r>
                </w:p>
              </w:tc>
              <w:tc>
                <w:tcPr>
                  <w:tcW w:w="1719" w:type="dxa"/>
                  <w:shd w:val="clear" w:color="auto" w:fill="F2F2F2" w:themeFill="background1" w:themeFillShade="F2"/>
                </w:tcPr>
                <w:p w:rsidR="001B5D47" w:rsidRDefault="001B5D47" w:rsidP="0062213D">
                  <w:pPr>
                    <w:autoSpaceDE w:val="0"/>
                    <w:autoSpaceDN w:val="0"/>
                    <w:adjustRightInd w:val="0"/>
                    <w:jc w:val="center"/>
                    <w:rPr>
                      <w:rFonts w:ascii="Calibri" w:hAnsi="Calibri" w:cs="Calibri"/>
                      <w:sz w:val="26"/>
                      <w:szCs w:val="26"/>
                    </w:rPr>
                  </w:pPr>
                </w:p>
              </w:tc>
              <w:tc>
                <w:tcPr>
                  <w:tcW w:w="1719" w:type="dxa"/>
                  <w:shd w:val="clear" w:color="auto" w:fill="F2F2F2" w:themeFill="background1" w:themeFillShade="F2"/>
                </w:tcPr>
                <w:p w:rsidR="001B5D47" w:rsidRDefault="001B5D47" w:rsidP="0062213D">
                  <w:pPr>
                    <w:autoSpaceDE w:val="0"/>
                    <w:autoSpaceDN w:val="0"/>
                    <w:adjustRightInd w:val="0"/>
                    <w:jc w:val="center"/>
                    <w:rPr>
                      <w:rFonts w:ascii="Calibri" w:hAnsi="Calibri" w:cs="Calibri"/>
                      <w:sz w:val="26"/>
                      <w:szCs w:val="26"/>
                    </w:rPr>
                  </w:pPr>
                </w:p>
              </w:tc>
            </w:tr>
          </w:tbl>
          <w:p w:rsidR="00BD2599" w:rsidRDefault="00BD2599" w:rsidP="00BD2599">
            <w:pPr>
              <w:autoSpaceDE w:val="0"/>
              <w:autoSpaceDN w:val="0"/>
              <w:adjustRightInd w:val="0"/>
              <w:rPr>
                <w:rFonts w:ascii="Calibri" w:hAnsi="Calibri" w:cs="Calibri"/>
                <w:sz w:val="26"/>
                <w:szCs w:val="26"/>
              </w:rPr>
            </w:pPr>
          </w:p>
          <w:p w:rsidR="00BD2599" w:rsidRPr="00BD2599" w:rsidRDefault="00BD2599" w:rsidP="00BD2599">
            <w:pPr>
              <w:autoSpaceDE w:val="0"/>
              <w:autoSpaceDN w:val="0"/>
              <w:adjustRightInd w:val="0"/>
              <w:rPr>
                <w:rFonts w:ascii="Calibri" w:hAnsi="Calibri" w:cs="Calibri"/>
                <w:sz w:val="26"/>
                <w:szCs w:val="26"/>
              </w:rPr>
            </w:pPr>
            <w:r>
              <w:rPr>
                <w:rFonts w:ascii="Calibri" w:hAnsi="Calibri" w:cs="Calibri"/>
                <w:sz w:val="26"/>
                <w:szCs w:val="26"/>
              </w:rPr>
              <w:t xml:space="preserve">*Yr 5 ARE requirements to be </w:t>
            </w:r>
            <w:r w:rsidR="00D12EC1">
              <w:rPr>
                <w:rFonts w:ascii="Calibri" w:hAnsi="Calibri" w:cs="Calibri"/>
                <w:sz w:val="26"/>
                <w:szCs w:val="26"/>
              </w:rPr>
              <w:t xml:space="preserve">further </w:t>
            </w:r>
            <w:r>
              <w:rPr>
                <w:rFonts w:ascii="Calibri" w:hAnsi="Calibri" w:cs="Calibri"/>
                <w:sz w:val="26"/>
                <w:szCs w:val="26"/>
              </w:rPr>
              <w:t>investigated.</w:t>
            </w:r>
          </w:p>
          <w:p w:rsidR="00BD2599" w:rsidRDefault="00BD2599" w:rsidP="00946EA6">
            <w:pPr>
              <w:autoSpaceDE w:val="0"/>
              <w:autoSpaceDN w:val="0"/>
              <w:adjustRightInd w:val="0"/>
              <w:rPr>
                <w:rFonts w:ascii="Calibri" w:hAnsi="Calibri" w:cs="Calibri"/>
                <w:sz w:val="26"/>
                <w:szCs w:val="26"/>
              </w:rPr>
            </w:pPr>
          </w:p>
          <w:p w:rsidR="009638C3" w:rsidRDefault="009638C3" w:rsidP="00946EA6">
            <w:pPr>
              <w:autoSpaceDE w:val="0"/>
              <w:autoSpaceDN w:val="0"/>
              <w:adjustRightInd w:val="0"/>
              <w:rPr>
                <w:rFonts w:ascii="Calibri" w:hAnsi="Calibri" w:cs="Calibri"/>
                <w:sz w:val="26"/>
                <w:szCs w:val="26"/>
              </w:rPr>
            </w:pPr>
            <w:r>
              <w:rPr>
                <w:rFonts w:ascii="Calibri" w:hAnsi="Calibri" w:cs="Calibri"/>
                <w:sz w:val="26"/>
                <w:szCs w:val="26"/>
              </w:rPr>
              <w:t>Further outcomes:</w:t>
            </w:r>
          </w:p>
          <w:p w:rsidR="009638C3" w:rsidRDefault="009638C3" w:rsidP="009638C3">
            <w:pPr>
              <w:pStyle w:val="ListParagraph"/>
              <w:numPr>
                <w:ilvl w:val="0"/>
                <w:numId w:val="4"/>
              </w:numPr>
              <w:autoSpaceDE w:val="0"/>
              <w:autoSpaceDN w:val="0"/>
              <w:adjustRightInd w:val="0"/>
              <w:rPr>
                <w:rFonts w:ascii="Calibri" w:hAnsi="Calibri" w:cs="Calibri"/>
                <w:sz w:val="26"/>
                <w:szCs w:val="26"/>
              </w:rPr>
            </w:pPr>
            <w:r w:rsidRPr="009638C3">
              <w:rPr>
                <w:rFonts w:ascii="Calibri" w:hAnsi="Calibri" w:cs="Calibri"/>
                <w:sz w:val="26"/>
                <w:szCs w:val="26"/>
              </w:rPr>
              <w:t xml:space="preserve">Targeted pupils were supported by our afternoon nurture provision which, along with supporting </w:t>
            </w:r>
            <w:r w:rsidR="006D444B">
              <w:rPr>
                <w:rFonts w:ascii="Calibri" w:hAnsi="Calibri" w:cs="Calibri"/>
                <w:sz w:val="26"/>
                <w:szCs w:val="26"/>
              </w:rPr>
              <w:t xml:space="preserve">self – esteem, </w:t>
            </w:r>
            <w:r w:rsidRPr="009638C3">
              <w:rPr>
                <w:rFonts w:ascii="Calibri" w:hAnsi="Calibri" w:cs="Calibri"/>
                <w:sz w:val="26"/>
                <w:szCs w:val="26"/>
              </w:rPr>
              <w:t>emotional and social development, provided a ve</w:t>
            </w:r>
            <w:r w:rsidR="00BD2599">
              <w:rPr>
                <w:rFonts w:ascii="Calibri" w:hAnsi="Calibri" w:cs="Calibri"/>
                <w:sz w:val="26"/>
                <w:szCs w:val="26"/>
              </w:rPr>
              <w:t>hicle for pre and post teaching – evidence of pupil self esteem / confidence and engagement raised.</w:t>
            </w:r>
          </w:p>
          <w:p w:rsidR="009638C3" w:rsidRDefault="009638C3" w:rsidP="009638C3">
            <w:pPr>
              <w:pStyle w:val="ListParagraph"/>
              <w:numPr>
                <w:ilvl w:val="0"/>
                <w:numId w:val="4"/>
              </w:numPr>
              <w:autoSpaceDE w:val="0"/>
              <w:autoSpaceDN w:val="0"/>
              <w:adjustRightInd w:val="0"/>
              <w:rPr>
                <w:rFonts w:ascii="Calibri" w:hAnsi="Calibri" w:cs="Calibri"/>
                <w:sz w:val="26"/>
                <w:szCs w:val="26"/>
              </w:rPr>
            </w:pPr>
            <w:r>
              <w:rPr>
                <w:rFonts w:ascii="Calibri" w:hAnsi="Calibri" w:cs="Calibri"/>
                <w:sz w:val="26"/>
                <w:szCs w:val="26"/>
              </w:rPr>
              <w:t xml:space="preserve">Families were supported by school contributing to the cost of trips and experiences for the pupils to support their learning </w:t>
            </w:r>
            <w:r w:rsidR="00BD2599">
              <w:rPr>
                <w:rFonts w:ascii="Calibri" w:hAnsi="Calibri" w:cs="Calibri"/>
                <w:sz w:val="26"/>
                <w:szCs w:val="26"/>
              </w:rPr>
              <w:t>and provide a real life context.</w:t>
            </w:r>
          </w:p>
          <w:p w:rsidR="009638C3" w:rsidRDefault="009638C3" w:rsidP="009638C3">
            <w:pPr>
              <w:pStyle w:val="ListParagraph"/>
              <w:numPr>
                <w:ilvl w:val="0"/>
                <w:numId w:val="4"/>
              </w:numPr>
              <w:autoSpaceDE w:val="0"/>
              <w:autoSpaceDN w:val="0"/>
              <w:adjustRightInd w:val="0"/>
              <w:rPr>
                <w:rFonts w:ascii="Calibri" w:hAnsi="Calibri" w:cs="Calibri"/>
                <w:sz w:val="26"/>
                <w:szCs w:val="26"/>
              </w:rPr>
            </w:pPr>
            <w:r>
              <w:rPr>
                <w:rFonts w:ascii="Calibri" w:hAnsi="Calibri" w:cs="Calibri"/>
                <w:sz w:val="26"/>
                <w:szCs w:val="26"/>
              </w:rPr>
              <w:t xml:space="preserve">Home School Link Worker provided support for families with attendance and </w:t>
            </w:r>
            <w:r w:rsidR="00BD2599">
              <w:rPr>
                <w:rFonts w:ascii="Calibri" w:hAnsi="Calibri" w:cs="Calibri"/>
                <w:sz w:val="26"/>
                <w:szCs w:val="26"/>
              </w:rPr>
              <w:t>lateness, reductions in absence, persistent absence and lateness.</w:t>
            </w:r>
          </w:p>
          <w:p w:rsidR="006D444B" w:rsidRDefault="006D444B" w:rsidP="009638C3">
            <w:pPr>
              <w:pStyle w:val="ListParagraph"/>
              <w:numPr>
                <w:ilvl w:val="0"/>
                <w:numId w:val="4"/>
              </w:numPr>
              <w:autoSpaceDE w:val="0"/>
              <w:autoSpaceDN w:val="0"/>
              <w:adjustRightInd w:val="0"/>
              <w:rPr>
                <w:rFonts w:ascii="Calibri" w:hAnsi="Calibri" w:cs="Calibri"/>
                <w:sz w:val="26"/>
                <w:szCs w:val="26"/>
              </w:rPr>
            </w:pPr>
            <w:r>
              <w:rPr>
                <w:rFonts w:ascii="Calibri" w:hAnsi="Calibri" w:cs="Calibri"/>
                <w:sz w:val="26"/>
                <w:szCs w:val="26"/>
              </w:rPr>
              <w:t>Teachers and Teaching Assistants provided support for learning through intervention programmes to support pupil progress and achievement</w:t>
            </w:r>
            <w:r w:rsidR="00BD2599">
              <w:rPr>
                <w:rFonts w:ascii="Calibri" w:hAnsi="Calibri" w:cs="Calibri"/>
                <w:sz w:val="26"/>
                <w:szCs w:val="26"/>
              </w:rPr>
              <w:t>, interventions monitored and progress measured</w:t>
            </w:r>
            <w:r>
              <w:rPr>
                <w:rFonts w:ascii="Calibri" w:hAnsi="Calibri" w:cs="Calibri"/>
                <w:sz w:val="26"/>
                <w:szCs w:val="26"/>
              </w:rPr>
              <w:t>.</w:t>
            </w:r>
          </w:p>
          <w:p w:rsidR="006D444B" w:rsidRDefault="006D444B" w:rsidP="009638C3">
            <w:pPr>
              <w:pStyle w:val="ListParagraph"/>
              <w:numPr>
                <w:ilvl w:val="0"/>
                <w:numId w:val="4"/>
              </w:numPr>
              <w:autoSpaceDE w:val="0"/>
              <w:autoSpaceDN w:val="0"/>
              <w:adjustRightInd w:val="0"/>
              <w:rPr>
                <w:rFonts w:ascii="Calibri" w:hAnsi="Calibri" w:cs="Calibri"/>
                <w:sz w:val="26"/>
                <w:szCs w:val="26"/>
              </w:rPr>
            </w:pPr>
            <w:r>
              <w:rPr>
                <w:rFonts w:ascii="Calibri" w:hAnsi="Calibri" w:cs="Calibri"/>
                <w:sz w:val="26"/>
                <w:szCs w:val="26"/>
              </w:rPr>
              <w:t>Lunchtime clubs supported pupils to build their self-esteem and develop social skills</w:t>
            </w:r>
            <w:r w:rsidR="00BD2599">
              <w:rPr>
                <w:rFonts w:ascii="Calibri" w:hAnsi="Calibri" w:cs="Calibri"/>
                <w:sz w:val="26"/>
                <w:szCs w:val="26"/>
              </w:rPr>
              <w:t>, raised confidence and social awareness</w:t>
            </w:r>
            <w:r>
              <w:rPr>
                <w:rFonts w:ascii="Calibri" w:hAnsi="Calibri" w:cs="Calibri"/>
                <w:sz w:val="26"/>
                <w:szCs w:val="26"/>
              </w:rPr>
              <w:t>.</w:t>
            </w:r>
          </w:p>
          <w:p w:rsidR="006D444B" w:rsidRDefault="006D444B" w:rsidP="009638C3">
            <w:pPr>
              <w:pStyle w:val="ListParagraph"/>
              <w:numPr>
                <w:ilvl w:val="0"/>
                <w:numId w:val="4"/>
              </w:numPr>
              <w:autoSpaceDE w:val="0"/>
              <w:autoSpaceDN w:val="0"/>
              <w:adjustRightInd w:val="0"/>
              <w:rPr>
                <w:rFonts w:ascii="Calibri" w:hAnsi="Calibri" w:cs="Calibri"/>
                <w:sz w:val="26"/>
                <w:szCs w:val="26"/>
              </w:rPr>
            </w:pPr>
            <w:r>
              <w:rPr>
                <w:rFonts w:ascii="Calibri" w:hAnsi="Calibri" w:cs="Calibri"/>
                <w:sz w:val="26"/>
                <w:szCs w:val="26"/>
              </w:rPr>
              <w:t>Targeted pupils made progress with their reading supported by 1:1 a</w:t>
            </w:r>
            <w:r w:rsidR="00BD2599">
              <w:rPr>
                <w:rFonts w:ascii="Calibri" w:hAnsi="Calibri" w:cs="Calibri"/>
                <w:sz w:val="26"/>
                <w:szCs w:val="26"/>
              </w:rPr>
              <w:t>dditional reading opportunities, improvement in PIRA reading ages measured.</w:t>
            </w:r>
          </w:p>
          <w:tbl>
            <w:tblPr>
              <w:tblStyle w:val="TableGrid"/>
              <w:tblW w:w="0" w:type="auto"/>
              <w:tblInd w:w="720" w:type="dxa"/>
              <w:tblLook w:val="04A0" w:firstRow="1" w:lastRow="0" w:firstColumn="1" w:lastColumn="0" w:noHBand="0" w:noVBand="1"/>
            </w:tblPr>
            <w:tblGrid>
              <w:gridCol w:w="3975"/>
              <w:gridCol w:w="1134"/>
              <w:gridCol w:w="1134"/>
              <w:gridCol w:w="1134"/>
              <w:gridCol w:w="1134"/>
              <w:gridCol w:w="1276"/>
              <w:gridCol w:w="1134"/>
            </w:tblGrid>
            <w:tr w:rsidR="00BD2599" w:rsidTr="00BD2599">
              <w:tc>
                <w:tcPr>
                  <w:tcW w:w="3975" w:type="dxa"/>
                </w:tcPr>
                <w:p w:rsidR="00BD2599" w:rsidRPr="00BD2599" w:rsidRDefault="00BD2599" w:rsidP="00BD2599">
                  <w:pPr>
                    <w:pStyle w:val="ListParagraph"/>
                    <w:autoSpaceDE w:val="0"/>
                    <w:autoSpaceDN w:val="0"/>
                    <w:adjustRightInd w:val="0"/>
                    <w:ind w:left="0"/>
                    <w:rPr>
                      <w:rFonts w:ascii="Calibri" w:hAnsi="Calibri" w:cs="Calibri"/>
                      <w:sz w:val="20"/>
                      <w:szCs w:val="26"/>
                    </w:rPr>
                  </w:pPr>
                  <w:r w:rsidRPr="00BD2599">
                    <w:rPr>
                      <w:rFonts w:ascii="Calibri" w:hAnsi="Calibri" w:cs="Calibri"/>
                      <w:sz w:val="20"/>
                      <w:szCs w:val="26"/>
                    </w:rPr>
                    <w:t>% of PP  pupils with PIRA 100+ scores</w:t>
                  </w:r>
                  <w:r>
                    <w:rPr>
                      <w:rFonts w:ascii="Calibri" w:hAnsi="Calibri" w:cs="Calibri"/>
                      <w:sz w:val="20"/>
                      <w:szCs w:val="26"/>
                    </w:rPr>
                    <w:t xml:space="preserve"> </w:t>
                  </w:r>
                </w:p>
              </w:tc>
              <w:tc>
                <w:tcPr>
                  <w:tcW w:w="1134" w:type="dxa"/>
                </w:tcPr>
                <w:p w:rsidR="00BD2599" w:rsidRDefault="00BD2599" w:rsidP="00BD2599">
                  <w:pPr>
                    <w:pStyle w:val="ListParagraph"/>
                    <w:autoSpaceDE w:val="0"/>
                    <w:autoSpaceDN w:val="0"/>
                    <w:adjustRightInd w:val="0"/>
                    <w:ind w:left="0"/>
                    <w:rPr>
                      <w:rFonts w:ascii="Calibri" w:hAnsi="Calibri" w:cs="Calibri"/>
                      <w:sz w:val="26"/>
                      <w:szCs w:val="26"/>
                    </w:rPr>
                  </w:pPr>
                  <w:r>
                    <w:rPr>
                      <w:rFonts w:ascii="Calibri" w:hAnsi="Calibri" w:cs="Calibri"/>
                      <w:sz w:val="26"/>
                      <w:szCs w:val="26"/>
                    </w:rPr>
                    <w:t>Y6: 55%</w:t>
                  </w:r>
                </w:p>
              </w:tc>
              <w:tc>
                <w:tcPr>
                  <w:tcW w:w="1134" w:type="dxa"/>
                </w:tcPr>
                <w:p w:rsidR="00BD2599" w:rsidRDefault="00BD2599" w:rsidP="00BD2599">
                  <w:pPr>
                    <w:pStyle w:val="ListParagraph"/>
                    <w:autoSpaceDE w:val="0"/>
                    <w:autoSpaceDN w:val="0"/>
                    <w:adjustRightInd w:val="0"/>
                    <w:ind w:left="0"/>
                    <w:rPr>
                      <w:rFonts w:ascii="Calibri" w:hAnsi="Calibri" w:cs="Calibri"/>
                      <w:sz w:val="26"/>
                      <w:szCs w:val="26"/>
                    </w:rPr>
                  </w:pPr>
                  <w:r>
                    <w:rPr>
                      <w:rFonts w:ascii="Calibri" w:hAnsi="Calibri" w:cs="Calibri"/>
                      <w:sz w:val="26"/>
                      <w:szCs w:val="26"/>
                    </w:rPr>
                    <w:t>Y5: 62%</w:t>
                  </w:r>
                </w:p>
              </w:tc>
              <w:tc>
                <w:tcPr>
                  <w:tcW w:w="1134" w:type="dxa"/>
                </w:tcPr>
                <w:p w:rsidR="00BD2599" w:rsidRDefault="00BD2599" w:rsidP="00BD2599">
                  <w:pPr>
                    <w:pStyle w:val="ListParagraph"/>
                    <w:autoSpaceDE w:val="0"/>
                    <w:autoSpaceDN w:val="0"/>
                    <w:adjustRightInd w:val="0"/>
                    <w:ind w:left="0"/>
                    <w:rPr>
                      <w:rFonts w:ascii="Calibri" w:hAnsi="Calibri" w:cs="Calibri"/>
                      <w:sz w:val="26"/>
                      <w:szCs w:val="26"/>
                    </w:rPr>
                  </w:pPr>
                  <w:r>
                    <w:rPr>
                      <w:rFonts w:ascii="Calibri" w:hAnsi="Calibri" w:cs="Calibri"/>
                      <w:sz w:val="26"/>
                      <w:szCs w:val="26"/>
                    </w:rPr>
                    <w:t>Y4: 50%</w:t>
                  </w:r>
                </w:p>
              </w:tc>
              <w:tc>
                <w:tcPr>
                  <w:tcW w:w="1134" w:type="dxa"/>
                </w:tcPr>
                <w:p w:rsidR="00BD2599" w:rsidRDefault="00BD2599" w:rsidP="00BD2599">
                  <w:pPr>
                    <w:pStyle w:val="ListParagraph"/>
                    <w:autoSpaceDE w:val="0"/>
                    <w:autoSpaceDN w:val="0"/>
                    <w:adjustRightInd w:val="0"/>
                    <w:ind w:left="0"/>
                    <w:rPr>
                      <w:rFonts w:ascii="Calibri" w:hAnsi="Calibri" w:cs="Calibri"/>
                      <w:sz w:val="26"/>
                      <w:szCs w:val="26"/>
                    </w:rPr>
                  </w:pPr>
                  <w:r>
                    <w:rPr>
                      <w:rFonts w:ascii="Calibri" w:hAnsi="Calibri" w:cs="Calibri"/>
                      <w:sz w:val="26"/>
                      <w:szCs w:val="26"/>
                    </w:rPr>
                    <w:t>Y3: 56%</w:t>
                  </w:r>
                </w:p>
              </w:tc>
              <w:tc>
                <w:tcPr>
                  <w:tcW w:w="1276" w:type="dxa"/>
                </w:tcPr>
                <w:p w:rsidR="00BD2599" w:rsidRDefault="00BD2599" w:rsidP="00BD2599">
                  <w:pPr>
                    <w:pStyle w:val="ListParagraph"/>
                    <w:autoSpaceDE w:val="0"/>
                    <w:autoSpaceDN w:val="0"/>
                    <w:adjustRightInd w:val="0"/>
                    <w:ind w:left="0"/>
                    <w:rPr>
                      <w:rFonts w:ascii="Calibri" w:hAnsi="Calibri" w:cs="Calibri"/>
                      <w:sz w:val="26"/>
                      <w:szCs w:val="26"/>
                    </w:rPr>
                  </w:pPr>
                  <w:r>
                    <w:rPr>
                      <w:rFonts w:ascii="Calibri" w:hAnsi="Calibri" w:cs="Calibri"/>
                      <w:sz w:val="26"/>
                      <w:szCs w:val="26"/>
                    </w:rPr>
                    <w:t>Y2: 64%</w:t>
                  </w:r>
                </w:p>
              </w:tc>
              <w:tc>
                <w:tcPr>
                  <w:tcW w:w="1134" w:type="dxa"/>
                </w:tcPr>
                <w:p w:rsidR="00BD2599" w:rsidRDefault="00BD2599" w:rsidP="00BD2599">
                  <w:pPr>
                    <w:pStyle w:val="ListParagraph"/>
                    <w:autoSpaceDE w:val="0"/>
                    <w:autoSpaceDN w:val="0"/>
                    <w:adjustRightInd w:val="0"/>
                    <w:ind w:left="0"/>
                    <w:rPr>
                      <w:rFonts w:ascii="Calibri" w:hAnsi="Calibri" w:cs="Calibri"/>
                      <w:sz w:val="26"/>
                      <w:szCs w:val="26"/>
                    </w:rPr>
                  </w:pPr>
                  <w:r>
                    <w:rPr>
                      <w:rFonts w:ascii="Calibri" w:hAnsi="Calibri" w:cs="Calibri"/>
                      <w:sz w:val="26"/>
                      <w:szCs w:val="26"/>
                    </w:rPr>
                    <w:t>Y1: 55%</w:t>
                  </w:r>
                </w:p>
              </w:tc>
            </w:tr>
          </w:tbl>
          <w:p w:rsidR="00BD2599" w:rsidRDefault="00BD2599" w:rsidP="00BD2599">
            <w:pPr>
              <w:pStyle w:val="ListParagraph"/>
              <w:autoSpaceDE w:val="0"/>
              <w:autoSpaceDN w:val="0"/>
              <w:adjustRightInd w:val="0"/>
              <w:rPr>
                <w:rFonts w:ascii="Calibri" w:hAnsi="Calibri" w:cs="Calibri"/>
                <w:sz w:val="26"/>
                <w:szCs w:val="26"/>
              </w:rPr>
            </w:pPr>
          </w:p>
          <w:p w:rsidR="006D444B" w:rsidRDefault="006D444B" w:rsidP="009638C3">
            <w:pPr>
              <w:pStyle w:val="ListParagraph"/>
              <w:numPr>
                <w:ilvl w:val="0"/>
                <w:numId w:val="4"/>
              </w:numPr>
              <w:autoSpaceDE w:val="0"/>
              <w:autoSpaceDN w:val="0"/>
              <w:adjustRightInd w:val="0"/>
              <w:rPr>
                <w:rFonts w:ascii="Calibri" w:hAnsi="Calibri" w:cs="Calibri"/>
                <w:sz w:val="26"/>
                <w:szCs w:val="26"/>
              </w:rPr>
            </w:pPr>
            <w:r>
              <w:rPr>
                <w:rFonts w:ascii="Calibri" w:hAnsi="Calibri" w:cs="Calibri"/>
                <w:sz w:val="26"/>
                <w:szCs w:val="26"/>
              </w:rPr>
              <w:t>Reduced class sizes enabled staff to give more focus, feedback and support.</w:t>
            </w:r>
          </w:p>
          <w:p w:rsidR="006D444B" w:rsidRPr="009638C3" w:rsidRDefault="006D444B" w:rsidP="009638C3">
            <w:pPr>
              <w:pStyle w:val="ListParagraph"/>
              <w:numPr>
                <w:ilvl w:val="0"/>
                <w:numId w:val="4"/>
              </w:numPr>
              <w:autoSpaceDE w:val="0"/>
              <w:autoSpaceDN w:val="0"/>
              <w:adjustRightInd w:val="0"/>
              <w:rPr>
                <w:rFonts w:ascii="Calibri" w:hAnsi="Calibri" w:cs="Calibri"/>
                <w:sz w:val="26"/>
                <w:szCs w:val="26"/>
              </w:rPr>
            </w:pPr>
            <w:r>
              <w:rPr>
                <w:rFonts w:ascii="Calibri" w:hAnsi="Calibri" w:cs="Calibri"/>
                <w:sz w:val="26"/>
                <w:szCs w:val="26"/>
              </w:rPr>
              <w:t>Teaching Assistants used to support individual and small groups within the classroom and in out of class interventions to improve</w:t>
            </w:r>
            <w:r w:rsidR="00D97DB0">
              <w:rPr>
                <w:rFonts w:ascii="Calibri" w:hAnsi="Calibri" w:cs="Calibri"/>
                <w:sz w:val="26"/>
                <w:szCs w:val="26"/>
              </w:rPr>
              <w:t xml:space="preserve"> pupil </w:t>
            </w:r>
            <w:r>
              <w:rPr>
                <w:rFonts w:ascii="Calibri" w:hAnsi="Calibri" w:cs="Calibri"/>
                <w:sz w:val="26"/>
                <w:szCs w:val="26"/>
              </w:rPr>
              <w:t xml:space="preserve"> progress and attainment. </w:t>
            </w:r>
          </w:p>
          <w:p w:rsidR="00C03728" w:rsidRPr="00946EA6" w:rsidRDefault="00C03728" w:rsidP="00D12EC1">
            <w:pPr>
              <w:autoSpaceDE w:val="0"/>
              <w:autoSpaceDN w:val="0"/>
              <w:adjustRightInd w:val="0"/>
              <w:rPr>
                <w:rFonts w:ascii="Calibri" w:hAnsi="Calibri" w:cs="Calibri"/>
                <w:sz w:val="26"/>
                <w:szCs w:val="26"/>
              </w:rPr>
            </w:pPr>
          </w:p>
        </w:tc>
      </w:tr>
      <w:tr w:rsidR="00D12EC1" w:rsidTr="00D12EC1">
        <w:tc>
          <w:tcPr>
            <w:tcW w:w="15701" w:type="dxa"/>
            <w:gridSpan w:val="2"/>
            <w:shd w:val="clear" w:color="auto" w:fill="0070C0"/>
          </w:tcPr>
          <w:p w:rsidR="00D12EC1" w:rsidRPr="001F75C2" w:rsidRDefault="00D12EC1" w:rsidP="00D12EC1">
            <w:pPr>
              <w:autoSpaceDE w:val="0"/>
              <w:autoSpaceDN w:val="0"/>
              <w:adjustRightInd w:val="0"/>
              <w:jc w:val="center"/>
              <w:rPr>
                <w:rFonts w:ascii="Calibri" w:hAnsi="Calibri" w:cs="Calibri"/>
                <w:b/>
                <w:sz w:val="26"/>
                <w:szCs w:val="26"/>
              </w:rPr>
            </w:pPr>
            <w:r>
              <w:rPr>
                <w:rFonts w:ascii="Calibri" w:hAnsi="Calibri" w:cs="Calibri"/>
                <w:b/>
                <w:sz w:val="26"/>
                <w:szCs w:val="26"/>
              </w:rPr>
              <w:lastRenderedPageBreak/>
              <w:t>Nature of Support 2016 - 17</w:t>
            </w:r>
          </w:p>
        </w:tc>
      </w:tr>
      <w:tr w:rsidR="00D12EC1" w:rsidTr="007F2EDC">
        <w:tc>
          <w:tcPr>
            <w:tcW w:w="15701" w:type="dxa"/>
            <w:gridSpan w:val="2"/>
            <w:shd w:val="clear" w:color="auto" w:fill="auto"/>
          </w:tcPr>
          <w:p w:rsidR="00D12EC1" w:rsidRPr="001F75C2" w:rsidRDefault="00D12EC1" w:rsidP="00D12EC1">
            <w:pPr>
              <w:autoSpaceDE w:val="0"/>
              <w:autoSpaceDN w:val="0"/>
              <w:adjustRightInd w:val="0"/>
              <w:rPr>
                <w:rFonts w:ascii="Calibri" w:hAnsi="Calibri" w:cs="Calibri"/>
                <w:sz w:val="26"/>
                <w:szCs w:val="26"/>
              </w:rPr>
            </w:pPr>
            <w:r w:rsidRPr="001F75C2">
              <w:rPr>
                <w:rFonts w:ascii="Calibri" w:hAnsi="Calibri" w:cs="Calibri"/>
                <w:sz w:val="26"/>
                <w:szCs w:val="26"/>
              </w:rPr>
              <w:t>Barriers continue as above</w:t>
            </w:r>
            <w:r>
              <w:rPr>
                <w:rFonts w:ascii="Calibri" w:hAnsi="Calibri" w:cs="Calibri"/>
                <w:sz w:val="26"/>
                <w:szCs w:val="26"/>
              </w:rPr>
              <w:t>,</w:t>
            </w:r>
            <w:r>
              <w:rPr>
                <w:rFonts w:ascii="Calibri" w:hAnsi="Calibri" w:cs="Calibri"/>
                <w:sz w:val="26"/>
                <w:szCs w:val="26"/>
              </w:rPr>
              <w:t xml:space="preserve"> although the work of the Home School Lin</w:t>
            </w:r>
            <w:r>
              <w:rPr>
                <w:rFonts w:ascii="Calibri" w:hAnsi="Calibri" w:cs="Calibri"/>
                <w:sz w:val="26"/>
                <w:szCs w:val="26"/>
              </w:rPr>
              <w:t>k Worker is supporting improved</w:t>
            </w:r>
            <w:r>
              <w:rPr>
                <w:rFonts w:ascii="Calibri" w:hAnsi="Calibri" w:cs="Calibri"/>
                <w:sz w:val="26"/>
                <w:szCs w:val="26"/>
              </w:rPr>
              <w:t xml:space="preserve"> attendance.</w:t>
            </w:r>
          </w:p>
          <w:p w:rsidR="00D12EC1" w:rsidRDefault="00D12EC1" w:rsidP="00D12EC1">
            <w:pPr>
              <w:pStyle w:val="ListParagraph"/>
              <w:numPr>
                <w:ilvl w:val="0"/>
                <w:numId w:val="5"/>
              </w:numPr>
              <w:autoSpaceDE w:val="0"/>
              <w:autoSpaceDN w:val="0"/>
              <w:adjustRightInd w:val="0"/>
              <w:rPr>
                <w:rFonts w:ascii="Calibri" w:hAnsi="Calibri" w:cs="Calibri"/>
                <w:sz w:val="26"/>
                <w:szCs w:val="26"/>
              </w:rPr>
            </w:pPr>
            <w:r>
              <w:rPr>
                <w:rFonts w:ascii="Calibri" w:hAnsi="Calibri" w:cs="Calibri"/>
                <w:sz w:val="26"/>
                <w:szCs w:val="26"/>
              </w:rPr>
              <w:t>X2 Reception classes to support pupil progress in Early Years from low starting points</w:t>
            </w:r>
          </w:p>
          <w:p w:rsidR="00D12EC1" w:rsidRPr="001079C9" w:rsidRDefault="00D12EC1" w:rsidP="00D12EC1">
            <w:pPr>
              <w:pStyle w:val="ListParagraph"/>
              <w:numPr>
                <w:ilvl w:val="0"/>
                <w:numId w:val="5"/>
              </w:numPr>
              <w:autoSpaceDE w:val="0"/>
              <w:autoSpaceDN w:val="0"/>
              <w:adjustRightInd w:val="0"/>
              <w:rPr>
                <w:rFonts w:ascii="Calibri" w:hAnsi="Calibri" w:cs="Calibri"/>
                <w:sz w:val="26"/>
                <w:szCs w:val="26"/>
              </w:rPr>
            </w:pPr>
            <w:r>
              <w:rPr>
                <w:rFonts w:ascii="Calibri" w:hAnsi="Calibri" w:cs="Calibri"/>
                <w:sz w:val="26"/>
                <w:szCs w:val="26"/>
              </w:rPr>
              <w:t>Teacher cover for PPA to ensure high quality teaching and learning</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Focussed support in the classroom</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teachers in specially selected intervention groups for literacy, numeracy and phonics / reading</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teaching assistants in specially selected intervention groups for literacy, numeracy, phonics / reading, speech &amp; language</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Individual pupil ipads for targeted pupils</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‘Success Maker’ online intervention programme to support reading and mathematics progress for targeted pupils Y1 – Y6</w:t>
            </w:r>
          </w:p>
          <w:p w:rsidR="00D12EC1" w:rsidRPr="001079C9" w:rsidRDefault="00D12EC1" w:rsidP="00D12EC1">
            <w:pPr>
              <w:pStyle w:val="ListParagraph"/>
              <w:numPr>
                <w:ilvl w:val="0"/>
                <w:numId w:val="1"/>
              </w:numPr>
              <w:autoSpaceDE w:val="0"/>
              <w:autoSpaceDN w:val="0"/>
              <w:adjustRightInd w:val="0"/>
              <w:rPr>
                <w:rFonts w:ascii="Calibri" w:hAnsi="Calibri" w:cs="Calibri"/>
                <w:sz w:val="26"/>
                <w:szCs w:val="26"/>
              </w:rPr>
            </w:pPr>
            <w:r w:rsidRPr="001079C9">
              <w:rPr>
                <w:rFonts w:ascii="Calibri" w:hAnsi="Calibri" w:cs="Calibri"/>
                <w:sz w:val="26"/>
                <w:szCs w:val="26"/>
              </w:rPr>
              <w:t>1:1 teaching from a teacher / teaching assistant</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Contribution to educational trips</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Contribution to support costs (for all parents) of residential visit to Laches Wood Outdoor Education Centre in Summer Term</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Home-school link worker to support pupils and families (including improving attendance)</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Lunchtime nurture clubs (self-esteem, confidence, social skills)</w:t>
            </w:r>
          </w:p>
          <w:p w:rsidR="00D12EC1" w:rsidRDefault="00D12EC1" w:rsidP="00D12EC1">
            <w:pPr>
              <w:pStyle w:val="ListParagraph"/>
              <w:numPr>
                <w:ilvl w:val="0"/>
                <w:numId w:val="1"/>
              </w:numPr>
              <w:autoSpaceDE w:val="0"/>
              <w:autoSpaceDN w:val="0"/>
              <w:adjustRightInd w:val="0"/>
              <w:rPr>
                <w:rFonts w:ascii="Calibri" w:hAnsi="Calibri" w:cs="Calibri"/>
                <w:sz w:val="26"/>
                <w:szCs w:val="26"/>
              </w:rPr>
            </w:pPr>
            <w:r w:rsidRPr="001079C9">
              <w:rPr>
                <w:rFonts w:ascii="Calibri" w:hAnsi="Calibri" w:cs="Calibri"/>
                <w:sz w:val="26"/>
                <w:szCs w:val="26"/>
              </w:rPr>
              <w:t>Afternoon nurture group (self-esteem, confidence, social skills, behaviour, pre and post learning)</w:t>
            </w:r>
          </w:p>
          <w:p w:rsidR="00D12EC1" w:rsidRDefault="00D12EC1" w:rsidP="00D12EC1">
            <w:pPr>
              <w:autoSpaceDE w:val="0"/>
              <w:autoSpaceDN w:val="0"/>
              <w:adjustRightInd w:val="0"/>
              <w:rPr>
                <w:rFonts w:ascii="Calibri" w:hAnsi="Calibri" w:cs="Calibri"/>
                <w:sz w:val="26"/>
                <w:szCs w:val="26"/>
              </w:rPr>
            </w:pPr>
          </w:p>
          <w:p w:rsidR="00D12EC1" w:rsidRPr="00D12EC1" w:rsidRDefault="00D12EC1" w:rsidP="00D12EC1">
            <w:pPr>
              <w:autoSpaceDE w:val="0"/>
              <w:autoSpaceDN w:val="0"/>
              <w:adjustRightInd w:val="0"/>
              <w:rPr>
                <w:rFonts w:ascii="Calibri" w:hAnsi="Calibri" w:cs="Calibri"/>
                <w:b/>
                <w:sz w:val="26"/>
                <w:szCs w:val="26"/>
              </w:rPr>
            </w:pPr>
            <w:r w:rsidRPr="00D12EC1">
              <w:rPr>
                <w:rFonts w:ascii="Calibri" w:hAnsi="Calibri" w:cs="Calibri"/>
                <w:b/>
                <w:sz w:val="26"/>
                <w:szCs w:val="26"/>
              </w:rPr>
              <w:t>Review of impact to take place following data analysis in July 2017</w:t>
            </w:r>
          </w:p>
          <w:p w:rsidR="00D12EC1" w:rsidRPr="001F75C2" w:rsidRDefault="00D12EC1" w:rsidP="00946EA6">
            <w:pPr>
              <w:autoSpaceDE w:val="0"/>
              <w:autoSpaceDN w:val="0"/>
              <w:adjustRightInd w:val="0"/>
              <w:rPr>
                <w:rFonts w:ascii="Calibri" w:hAnsi="Calibri" w:cs="Calibri"/>
                <w:b/>
                <w:sz w:val="26"/>
                <w:szCs w:val="26"/>
              </w:rPr>
            </w:pPr>
          </w:p>
        </w:tc>
      </w:tr>
      <w:tr w:rsidR="00D12EC1" w:rsidTr="00D12EC1">
        <w:tc>
          <w:tcPr>
            <w:tcW w:w="15701" w:type="dxa"/>
            <w:gridSpan w:val="2"/>
            <w:shd w:val="clear" w:color="auto" w:fill="0070C0"/>
          </w:tcPr>
          <w:p w:rsidR="00D12EC1" w:rsidRPr="001F75C2" w:rsidRDefault="00D12EC1" w:rsidP="00D12EC1">
            <w:pPr>
              <w:autoSpaceDE w:val="0"/>
              <w:autoSpaceDN w:val="0"/>
              <w:adjustRightInd w:val="0"/>
              <w:jc w:val="center"/>
              <w:rPr>
                <w:rFonts w:ascii="Calibri" w:hAnsi="Calibri" w:cs="Calibri"/>
                <w:b/>
                <w:sz w:val="26"/>
                <w:szCs w:val="26"/>
              </w:rPr>
            </w:pPr>
            <w:r>
              <w:rPr>
                <w:rFonts w:ascii="Calibri" w:hAnsi="Calibri" w:cs="Calibri"/>
                <w:sz w:val="26"/>
                <w:szCs w:val="26"/>
              </w:rPr>
              <w:t>Measuring the impact of pupil premium spending</w:t>
            </w:r>
            <w:r>
              <w:rPr>
                <w:rFonts w:ascii="Calibri" w:hAnsi="Calibri" w:cs="Calibri"/>
                <w:sz w:val="26"/>
                <w:szCs w:val="26"/>
              </w:rPr>
              <w:t xml:space="preserve"> 2016 - 17</w:t>
            </w:r>
          </w:p>
        </w:tc>
      </w:tr>
      <w:tr w:rsidR="00D12EC1" w:rsidTr="007F2EDC">
        <w:tc>
          <w:tcPr>
            <w:tcW w:w="15701" w:type="dxa"/>
            <w:gridSpan w:val="2"/>
            <w:shd w:val="clear" w:color="auto" w:fill="auto"/>
          </w:tcPr>
          <w:p w:rsidR="00D12EC1" w:rsidRDefault="00D12EC1" w:rsidP="00D12EC1">
            <w:pPr>
              <w:pStyle w:val="ListParagraph"/>
              <w:numPr>
                <w:ilvl w:val="0"/>
                <w:numId w:val="6"/>
              </w:numPr>
              <w:rPr>
                <w:sz w:val="26"/>
                <w:szCs w:val="26"/>
              </w:rPr>
            </w:pPr>
            <w:r w:rsidRPr="00D12EC1">
              <w:rPr>
                <w:sz w:val="26"/>
                <w:szCs w:val="26"/>
              </w:rPr>
              <w:t>July 2017: 80% of disadvantaged pupils across the school to be ARE in PIRA reading assessment.</w:t>
            </w:r>
          </w:p>
          <w:p w:rsidR="00D12EC1" w:rsidRDefault="00D12EC1" w:rsidP="00D12EC1">
            <w:pPr>
              <w:pStyle w:val="ListParagraph"/>
              <w:numPr>
                <w:ilvl w:val="0"/>
                <w:numId w:val="6"/>
              </w:numPr>
              <w:rPr>
                <w:sz w:val="26"/>
                <w:szCs w:val="26"/>
              </w:rPr>
            </w:pPr>
            <w:r w:rsidRPr="00D12EC1">
              <w:rPr>
                <w:sz w:val="26"/>
                <w:szCs w:val="26"/>
              </w:rPr>
              <w:t>July 2017: 25% of disadvantaged pupils across the school to achieve greater depth standardised score of 120+ in PIRA reading assessment.</w:t>
            </w:r>
          </w:p>
          <w:p w:rsidR="00D12EC1" w:rsidRDefault="00D12EC1" w:rsidP="00D12EC1">
            <w:pPr>
              <w:pStyle w:val="ListParagraph"/>
              <w:numPr>
                <w:ilvl w:val="0"/>
                <w:numId w:val="6"/>
              </w:numPr>
              <w:rPr>
                <w:sz w:val="26"/>
                <w:szCs w:val="26"/>
              </w:rPr>
            </w:pPr>
            <w:r w:rsidRPr="00D12EC1">
              <w:rPr>
                <w:sz w:val="26"/>
                <w:szCs w:val="26"/>
              </w:rPr>
              <w:t>July 2017: 80% of disadvantaged pupils across the school to be ARE in EGPS and writing.</w:t>
            </w:r>
          </w:p>
          <w:p w:rsidR="00D12EC1" w:rsidRDefault="00D12EC1" w:rsidP="00D12EC1">
            <w:pPr>
              <w:pStyle w:val="ListParagraph"/>
              <w:numPr>
                <w:ilvl w:val="0"/>
                <w:numId w:val="6"/>
              </w:numPr>
              <w:rPr>
                <w:sz w:val="26"/>
                <w:szCs w:val="26"/>
              </w:rPr>
            </w:pPr>
            <w:r w:rsidRPr="00D12EC1">
              <w:rPr>
                <w:sz w:val="26"/>
                <w:szCs w:val="26"/>
              </w:rPr>
              <w:t>July 2017: 27% of disadvantaged pupils across the school to achieve greater depth in EGPS and writing.</w:t>
            </w:r>
          </w:p>
          <w:p w:rsidR="00D12EC1" w:rsidRDefault="00D12EC1" w:rsidP="00D12EC1">
            <w:pPr>
              <w:pStyle w:val="ListParagraph"/>
              <w:numPr>
                <w:ilvl w:val="0"/>
                <w:numId w:val="6"/>
              </w:numPr>
              <w:rPr>
                <w:sz w:val="26"/>
                <w:szCs w:val="26"/>
              </w:rPr>
            </w:pPr>
            <w:r w:rsidRPr="00D12EC1">
              <w:rPr>
                <w:sz w:val="26"/>
                <w:szCs w:val="26"/>
              </w:rPr>
              <w:t>July 2017: 90% of disadvantaged pupils across the school to be within confidence band of ARE in PUMA maths assessment.</w:t>
            </w:r>
          </w:p>
          <w:p w:rsidR="00D12EC1" w:rsidRDefault="00D12EC1" w:rsidP="00D12EC1">
            <w:pPr>
              <w:pStyle w:val="ListParagraph"/>
              <w:numPr>
                <w:ilvl w:val="0"/>
                <w:numId w:val="6"/>
              </w:numPr>
              <w:rPr>
                <w:sz w:val="26"/>
                <w:szCs w:val="26"/>
              </w:rPr>
            </w:pPr>
            <w:r w:rsidRPr="00D12EC1">
              <w:rPr>
                <w:sz w:val="26"/>
                <w:szCs w:val="26"/>
              </w:rPr>
              <w:t>July 2017: 25% of disadvantaged pupils across the school to achieve greater depth standardised score of 120+ in PUMA maths assessment.</w:t>
            </w:r>
          </w:p>
          <w:p w:rsidR="00D12EC1" w:rsidRDefault="00D12EC1" w:rsidP="00D12EC1">
            <w:pPr>
              <w:pStyle w:val="ListParagraph"/>
              <w:numPr>
                <w:ilvl w:val="0"/>
                <w:numId w:val="6"/>
              </w:numPr>
              <w:rPr>
                <w:sz w:val="26"/>
                <w:szCs w:val="26"/>
              </w:rPr>
            </w:pPr>
            <w:r>
              <w:rPr>
                <w:sz w:val="26"/>
                <w:szCs w:val="26"/>
              </w:rPr>
              <w:t>Maintain and further improve attendance of disadvantaged pupils to at least 96%</w:t>
            </w:r>
          </w:p>
          <w:p w:rsidR="00D12EC1" w:rsidRPr="00D12EC1" w:rsidRDefault="00D12EC1" w:rsidP="00D12EC1">
            <w:pPr>
              <w:pStyle w:val="ListParagraph"/>
              <w:numPr>
                <w:ilvl w:val="0"/>
                <w:numId w:val="6"/>
              </w:numPr>
              <w:rPr>
                <w:sz w:val="26"/>
                <w:szCs w:val="26"/>
              </w:rPr>
            </w:pPr>
            <w:r w:rsidRPr="00D12EC1">
              <w:rPr>
                <w:rFonts w:ascii="Calibri" w:hAnsi="Calibri" w:cs="Calibri"/>
                <w:sz w:val="26"/>
                <w:szCs w:val="26"/>
              </w:rPr>
              <w:t>Evaluation of social skills, self-esteem, behaviour, confidence through observation and Boxhall Profile (where appropriate)</w:t>
            </w:r>
          </w:p>
        </w:tc>
      </w:tr>
    </w:tbl>
    <w:p w:rsidR="00E9439D" w:rsidRDefault="00E9439D">
      <w:bookmarkStart w:id="0" w:name="_GoBack"/>
      <w:bookmarkEnd w:id="0"/>
    </w:p>
    <w:p w:rsidR="00E9439D" w:rsidRDefault="00E9439D"/>
    <w:sectPr w:rsidR="00E9439D" w:rsidSect="007F2E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99" w:rsidRDefault="00BD2599" w:rsidP="007F2EDC">
      <w:pPr>
        <w:spacing w:after="0" w:line="240" w:lineRule="auto"/>
      </w:pPr>
      <w:r>
        <w:separator/>
      </w:r>
    </w:p>
  </w:endnote>
  <w:endnote w:type="continuationSeparator" w:id="0">
    <w:p w:rsidR="00BD2599" w:rsidRDefault="00BD2599" w:rsidP="007F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99" w:rsidRDefault="00BD2599" w:rsidP="007F2EDC">
      <w:pPr>
        <w:spacing w:after="0" w:line="240" w:lineRule="auto"/>
      </w:pPr>
      <w:r>
        <w:separator/>
      </w:r>
    </w:p>
  </w:footnote>
  <w:footnote w:type="continuationSeparator" w:id="0">
    <w:p w:rsidR="00BD2599" w:rsidRDefault="00BD2599" w:rsidP="007F2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31B9"/>
    <w:multiLevelType w:val="hybridMultilevel"/>
    <w:tmpl w:val="7296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B07F4"/>
    <w:multiLevelType w:val="hybridMultilevel"/>
    <w:tmpl w:val="8E18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8465D"/>
    <w:multiLevelType w:val="hybridMultilevel"/>
    <w:tmpl w:val="623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F4347"/>
    <w:multiLevelType w:val="hybridMultilevel"/>
    <w:tmpl w:val="730C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F6173"/>
    <w:multiLevelType w:val="hybridMultilevel"/>
    <w:tmpl w:val="79DE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62028"/>
    <w:multiLevelType w:val="hybridMultilevel"/>
    <w:tmpl w:val="B3B0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2C"/>
    <w:rsid w:val="001079C9"/>
    <w:rsid w:val="001B5D47"/>
    <w:rsid w:val="001F75C2"/>
    <w:rsid w:val="00332FFD"/>
    <w:rsid w:val="003978B3"/>
    <w:rsid w:val="00420FC4"/>
    <w:rsid w:val="0062213D"/>
    <w:rsid w:val="00635A7E"/>
    <w:rsid w:val="006D1499"/>
    <w:rsid w:val="006D444B"/>
    <w:rsid w:val="007F2EDC"/>
    <w:rsid w:val="0085112C"/>
    <w:rsid w:val="00946EA6"/>
    <w:rsid w:val="009638C3"/>
    <w:rsid w:val="00A564DC"/>
    <w:rsid w:val="00BD2599"/>
    <w:rsid w:val="00BF1C40"/>
    <w:rsid w:val="00C03728"/>
    <w:rsid w:val="00D12EC1"/>
    <w:rsid w:val="00D97DB0"/>
    <w:rsid w:val="00DA0BB1"/>
    <w:rsid w:val="00E9439D"/>
    <w:rsid w:val="00F54BA3"/>
    <w:rsid w:val="00F8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6948"/>
  <w15:docId w15:val="{2D0AF9D0-F466-4AA7-B6B8-34B58938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FFD"/>
    <w:pPr>
      <w:ind w:left="720"/>
      <w:contextualSpacing/>
    </w:pPr>
  </w:style>
  <w:style w:type="paragraph" w:styleId="Header">
    <w:name w:val="header"/>
    <w:basedOn w:val="Normal"/>
    <w:link w:val="HeaderChar"/>
    <w:uiPriority w:val="99"/>
    <w:unhideWhenUsed/>
    <w:rsid w:val="007F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DC"/>
  </w:style>
  <w:style w:type="paragraph" w:styleId="Footer">
    <w:name w:val="footer"/>
    <w:basedOn w:val="Normal"/>
    <w:link w:val="FooterChar"/>
    <w:uiPriority w:val="99"/>
    <w:unhideWhenUsed/>
    <w:rsid w:val="007F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8E71EC66</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j.wallbank</dc:creator>
  <cp:keywords/>
  <dc:description/>
  <cp:lastModifiedBy>j.wallbank@Stoneydelph.internal</cp:lastModifiedBy>
  <cp:revision>2</cp:revision>
  <dcterms:created xsi:type="dcterms:W3CDTF">2017-02-15T06:53:00Z</dcterms:created>
  <dcterms:modified xsi:type="dcterms:W3CDTF">2017-02-15T06:53:00Z</dcterms:modified>
</cp:coreProperties>
</file>