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23" w:rsidRDefault="00C5300E" w:rsidP="00C5300E">
      <w:pPr>
        <w:jc w:val="center"/>
        <w:rPr>
          <w:b/>
          <w:bCs/>
          <w:color w:val="0070C0"/>
          <w:sz w:val="40"/>
          <w:szCs w:val="40"/>
        </w:rPr>
      </w:pPr>
      <w:r w:rsidRPr="00C5300E">
        <w:rPr>
          <w:b/>
          <w:bCs/>
          <w:color w:val="0070C0"/>
          <w:sz w:val="40"/>
          <w:szCs w:val="40"/>
        </w:rPr>
        <w:t>Stoneydelph Primary School</w:t>
      </w:r>
    </w:p>
    <w:p w:rsidR="00C5300E" w:rsidRDefault="00C5300E" w:rsidP="00C5300E">
      <w:pPr>
        <w:jc w:val="center"/>
        <w:rPr>
          <w:b/>
          <w:bCs/>
          <w:color w:val="0070C0"/>
          <w:sz w:val="36"/>
          <w:szCs w:val="36"/>
        </w:rPr>
      </w:pPr>
      <w:r w:rsidRPr="00C5300E">
        <w:rPr>
          <w:b/>
          <w:bCs/>
          <w:color w:val="0070C0"/>
          <w:sz w:val="36"/>
          <w:szCs w:val="36"/>
        </w:rPr>
        <w:t>Accessibility Plan 2015 /16 /17</w:t>
      </w:r>
    </w:p>
    <w:p w:rsidR="00C5300E" w:rsidRDefault="00C5300E" w:rsidP="00C5300E">
      <w:pPr>
        <w:jc w:val="center"/>
        <w:rPr>
          <w:b/>
          <w:bCs/>
          <w:color w:val="0070C0"/>
          <w:sz w:val="36"/>
          <w:szCs w:val="36"/>
        </w:rPr>
      </w:pPr>
    </w:p>
    <w:p w:rsidR="00C5300E" w:rsidRPr="00C5300E" w:rsidRDefault="00C5300E" w:rsidP="00C5300E">
      <w:pPr>
        <w:pStyle w:val="Heading2"/>
        <w:rPr>
          <w:color w:val="0070C0"/>
        </w:rPr>
      </w:pPr>
      <w:r w:rsidRPr="00C5300E">
        <w:rPr>
          <w:color w:val="0070C0"/>
        </w:rPr>
        <w:t>Increasing the extent to which disabled pupils can participate in the curriculum</w:t>
      </w:r>
    </w:p>
    <w:p w:rsidR="00C5300E" w:rsidRDefault="00C5300E" w:rsidP="00C5300E"/>
    <w:p w:rsidR="00C5300E" w:rsidRDefault="00C5300E" w:rsidP="00C5300E">
      <w:pPr>
        <w:spacing w:after="200" w:line="276" w:lineRule="auto"/>
        <w:rPr>
          <w:sz w:val="16"/>
          <w:szCs w:val="16"/>
        </w:rPr>
      </w:pPr>
      <w:r>
        <w:rPr>
          <w:sz w:val="22"/>
          <w:szCs w:val="22"/>
        </w:rPr>
        <w:t>The curriculum covers teaching and learning and wider provision embracing after school clubs; leisure, sporting and cultural activities; and school trips.  Planning for improved access to the curriculum includes consideration of school and classroom organisation and support, timetabling, curriculum options, deployment of staff and staff information and training.  Curriculum audits can support the school to review patterns of achievement and participation by disabled pupils in different areas of the curriculum, e.g. the inclusion of physically disabled children in PE, and then to identify action to increase participation.</w:t>
      </w:r>
    </w:p>
    <w:p w:rsidR="00C5300E" w:rsidRDefault="00C5300E" w:rsidP="00C5300E"/>
    <w:p w:rsidR="00C5300E" w:rsidRPr="00C5300E" w:rsidRDefault="00C5300E" w:rsidP="00C5300E">
      <w:pPr>
        <w:pStyle w:val="Heading3"/>
        <w:rPr>
          <w:color w:val="0070C0"/>
        </w:rPr>
      </w:pPr>
      <w:r w:rsidRPr="00C5300E">
        <w:rPr>
          <w:color w:val="0070C0"/>
        </w:rPr>
        <w:t>Improving the Curriculum Access at Stoneydelph Primary School</w:t>
      </w:r>
    </w:p>
    <w:tbl>
      <w:tblPr>
        <w:tblW w:w="1048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3"/>
        <w:gridCol w:w="2479"/>
        <w:gridCol w:w="2305"/>
        <w:gridCol w:w="1507"/>
        <w:gridCol w:w="1978"/>
      </w:tblGrid>
      <w:tr w:rsidR="00C5300E" w:rsidTr="00B95661">
        <w:trPr>
          <w:trHeight w:val="287"/>
        </w:trPr>
        <w:tc>
          <w:tcPr>
            <w:tcW w:w="2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b/>
                <w:bCs/>
              </w:rPr>
              <w:t>Target</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b/>
                <w:bCs/>
              </w:rPr>
              <w:t>Strategy</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b/>
                <w:bCs/>
              </w:rPr>
              <w:t>Outcome</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b/>
                <w:bCs/>
              </w:rPr>
              <w:t>Timeframe</w:t>
            </w:r>
          </w:p>
        </w:tc>
        <w:tc>
          <w:tcPr>
            <w:tcW w:w="1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b/>
                <w:bCs/>
              </w:rPr>
              <w:t>Achievement</w:t>
            </w:r>
          </w:p>
        </w:tc>
      </w:tr>
      <w:tr w:rsidR="00C5300E" w:rsidTr="00B95661">
        <w:trPr>
          <w:trHeight w:val="2168"/>
        </w:trPr>
        <w:tc>
          <w:tcPr>
            <w:tcW w:w="2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Training for teachers on differentiating the curriculum</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Undertake an audit of staff training requirements</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All teachers are able to more fully meet the requirements of disabled children's needs with regards to accessing the curriculum</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rPr>
                <w:sz w:val="22"/>
                <w:szCs w:val="22"/>
              </w:rPr>
            </w:pPr>
            <w:r>
              <w:rPr>
                <w:sz w:val="22"/>
                <w:szCs w:val="22"/>
              </w:rPr>
              <w:t xml:space="preserve">On-going was part of English and </w:t>
            </w:r>
            <w:proofErr w:type="spellStart"/>
            <w:r>
              <w:rPr>
                <w:sz w:val="22"/>
                <w:szCs w:val="22"/>
              </w:rPr>
              <w:t>maths</w:t>
            </w:r>
            <w:proofErr w:type="spellEnd"/>
            <w:r>
              <w:rPr>
                <w:sz w:val="22"/>
                <w:szCs w:val="22"/>
              </w:rPr>
              <w:t xml:space="preserve"> Curriculum training Spring / </w:t>
            </w:r>
            <w:proofErr w:type="gramStart"/>
            <w:r>
              <w:rPr>
                <w:sz w:val="22"/>
                <w:szCs w:val="22"/>
              </w:rPr>
              <w:t>Summer  Terms</w:t>
            </w:r>
            <w:proofErr w:type="gramEnd"/>
            <w:r>
              <w:rPr>
                <w:sz w:val="22"/>
                <w:szCs w:val="22"/>
              </w:rPr>
              <w:t xml:space="preserve"> 2016</w:t>
            </w:r>
          </w:p>
          <w:p w:rsidR="00C5300E" w:rsidRDefault="00C5300E" w:rsidP="00B95661">
            <w:r>
              <w:rPr>
                <w:sz w:val="22"/>
                <w:szCs w:val="22"/>
              </w:rPr>
              <w:t>Cont. ‘17</w:t>
            </w:r>
          </w:p>
        </w:tc>
        <w:tc>
          <w:tcPr>
            <w:tcW w:w="1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Increase in access to the National Curriculum</w:t>
            </w:r>
          </w:p>
        </w:tc>
      </w:tr>
      <w:tr w:rsidR="00C5300E" w:rsidTr="00B95661">
        <w:trPr>
          <w:trHeight w:val="2168"/>
        </w:trPr>
        <w:tc>
          <w:tcPr>
            <w:tcW w:w="2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All out-of-school activities are planned to ensure the participation of the whole range of pupils</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Review all out-of-school provision to ensure compliance with legislation </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All out-of-school activities will be conducted in an inclusive environment with providers that comply with all current and future legislative requirements</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Autumn Term 2016</w:t>
            </w:r>
          </w:p>
        </w:tc>
        <w:tc>
          <w:tcPr>
            <w:tcW w:w="1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Increase in access to all school activities for all disabled pupils</w:t>
            </w:r>
          </w:p>
        </w:tc>
      </w:tr>
      <w:tr w:rsidR="00C5300E" w:rsidTr="00B95661">
        <w:trPr>
          <w:trHeight w:val="1448"/>
        </w:trPr>
        <w:tc>
          <w:tcPr>
            <w:tcW w:w="2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Classrooms are optimally </w:t>
            </w:r>
            <w:proofErr w:type="spellStart"/>
            <w:r>
              <w:rPr>
                <w:sz w:val="22"/>
                <w:szCs w:val="22"/>
              </w:rPr>
              <w:t>organised</w:t>
            </w:r>
            <w:proofErr w:type="spellEnd"/>
            <w:r>
              <w:rPr>
                <w:sz w:val="22"/>
                <w:szCs w:val="22"/>
              </w:rPr>
              <w:t xml:space="preserve"> to promote the participation and independence of all pupils</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Review and implement a preferred layout of furniture and equipment to support the learning process in individual class bases</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Lessons start on time without the need to make adjustments to accommodate the needs of individual pupils</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Summer Term 2016</w:t>
            </w:r>
          </w:p>
        </w:tc>
        <w:tc>
          <w:tcPr>
            <w:tcW w:w="1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Increase in access to the National Curriculum</w:t>
            </w:r>
          </w:p>
        </w:tc>
      </w:tr>
      <w:tr w:rsidR="00C5300E" w:rsidTr="00B95661">
        <w:trPr>
          <w:trHeight w:val="1688"/>
        </w:trPr>
        <w:tc>
          <w:tcPr>
            <w:tcW w:w="22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Training for Awareness Raising of Disability Issues</w:t>
            </w:r>
          </w:p>
        </w:tc>
        <w:tc>
          <w:tcPr>
            <w:tcW w:w="2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Provide training for governors, staff, pupils and parents. Discuss perception of issues with staff to determine the current status of school</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Whole school community aware of issues relating to Access</w:t>
            </w:r>
          </w:p>
        </w:tc>
        <w:tc>
          <w:tcPr>
            <w:tcW w:w="150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Autumn Term 2016</w:t>
            </w:r>
            <w:r>
              <w:rPr>
                <w:sz w:val="22"/>
                <w:szCs w:val="22"/>
              </w:rPr>
              <w:t xml:space="preserve"> / Spring 2017</w:t>
            </w:r>
            <w:bookmarkStart w:id="0" w:name="_GoBack"/>
            <w:bookmarkEnd w:id="0"/>
          </w:p>
        </w:tc>
        <w:tc>
          <w:tcPr>
            <w:tcW w:w="19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Society will benefit by a more inclusive school and social environment</w:t>
            </w:r>
          </w:p>
        </w:tc>
      </w:tr>
    </w:tbl>
    <w:p w:rsidR="00C5300E" w:rsidRDefault="00C5300E" w:rsidP="00C5300E">
      <w:pPr>
        <w:rPr>
          <w:color w:val="0070C0"/>
        </w:rPr>
      </w:pPr>
    </w:p>
    <w:p w:rsidR="00C5300E" w:rsidRDefault="00C5300E" w:rsidP="00C5300E">
      <w:pPr>
        <w:rPr>
          <w:color w:val="0070C0"/>
        </w:rPr>
      </w:pPr>
    </w:p>
    <w:p w:rsidR="00C5300E" w:rsidRPr="00C5300E" w:rsidRDefault="00C5300E" w:rsidP="00C5300E">
      <w:pPr>
        <w:pStyle w:val="Heading3"/>
        <w:rPr>
          <w:color w:val="0070C0"/>
        </w:rPr>
      </w:pPr>
      <w:r w:rsidRPr="00C5300E">
        <w:rPr>
          <w:color w:val="0070C0"/>
        </w:rPr>
        <w:t>Improving the availability of accessible information to disabled pupils</w:t>
      </w:r>
    </w:p>
    <w:p w:rsidR="00C5300E" w:rsidRDefault="00C5300E" w:rsidP="00C5300E">
      <w:r>
        <w:lastRenderedPageBreak/>
        <w:t>This part of the duty covers planning to make written information normally provided by the school to its pupils – such as hand-outs, timetables, textbooks, information about school events – available to those with a disability (including those with significant low reading acquisition levels). This might include alternative formats such as large print, the use of ICT and the provision of information orally, through lip speaking or in sign language. The information should take account of pupils’ disabilities and views expressed by pupils or their parents about their preferred means of communication.   The school should consider how all information normally provided in a written format including work sheets, timetables, school examination papers, newsletters, information about school events, trips and extracurricular provision could be made accessible to all those with a disability.</w:t>
      </w:r>
    </w:p>
    <w:p w:rsidR="00C5300E" w:rsidRDefault="00C5300E" w:rsidP="00C5300E"/>
    <w:p w:rsidR="00C5300E" w:rsidRPr="00C5300E" w:rsidRDefault="00C5300E" w:rsidP="00C5300E">
      <w:pPr>
        <w:pStyle w:val="Heading3"/>
        <w:rPr>
          <w:color w:val="0070C0"/>
        </w:rPr>
      </w:pPr>
      <w:r w:rsidRPr="00C5300E">
        <w:rPr>
          <w:color w:val="0070C0"/>
        </w:rPr>
        <w:t xml:space="preserve">Improving the Delivery of Written Information </w:t>
      </w:r>
    </w:p>
    <w:p w:rsidR="00C5300E" w:rsidRDefault="00C5300E" w:rsidP="00C5300E">
      <w:pPr>
        <w:pStyle w:val="Heading3"/>
        <w:widowControl w:val="0"/>
      </w:pPr>
    </w:p>
    <w:tbl>
      <w:tblPr>
        <w:tblW w:w="104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2162"/>
        <w:gridCol w:w="1964"/>
        <w:gridCol w:w="1383"/>
        <w:gridCol w:w="2512"/>
      </w:tblGrid>
      <w:tr w:rsidR="00C5300E" w:rsidTr="00B95661">
        <w:trPr>
          <w:trHeight w:val="248"/>
        </w:trPr>
        <w:tc>
          <w:tcPr>
            <w:tcW w:w="2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Target</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Strategy</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Outcome</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Timeframe</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Achievement</w:t>
            </w:r>
          </w:p>
        </w:tc>
      </w:tr>
      <w:tr w:rsidR="00C5300E" w:rsidTr="00B95661">
        <w:trPr>
          <w:trHeight w:val="3368"/>
        </w:trPr>
        <w:tc>
          <w:tcPr>
            <w:tcW w:w="2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Availability of written material in alternative formats</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The school will make itself aware of the services available through the LA for converting written information into alternative formats.</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The school will be able to provide written information in different formats when required for individual purposes e.g.: </w:t>
            </w:r>
            <w:proofErr w:type="spellStart"/>
            <w:r>
              <w:rPr>
                <w:sz w:val="22"/>
                <w:szCs w:val="22"/>
              </w:rPr>
              <w:t>coloured</w:t>
            </w:r>
            <w:proofErr w:type="spellEnd"/>
            <w:r>
              <w:rPr>
                <w:sz w:val="22"/>
                <w:szCs w:val="22"/>
              </w:rPr>
              <w:t xml:space="preserve"> paper / </w:t>
            </w:r>
            <w:proofErr w:type="spellStart"/>
            <w:r>
              <w:rPr>
                <w:sz w:val="22"/>
                <w:szCs w:val="22"/>
              </w:rPr>
              <w:t>coloured</w:t>
            </w:r>
            <w:proofErr w:type="spellEnd"/>
            <w:r>
              <w:rPr>
                <w:sz w:val="22"/>
                <w:szCs w:val="22"/>
              </w:rPr>
              <w:t xml:space="preserve"> overlays / IWB  use of </w:t>
            </w:r>
            <w:proofErr w:type="spellStart"/>
            <w:r>
              <w:rPr>
                <w:sz w:val="22"/>
                <w:szCs w:val="22"/>
              </w:rPr>
              <w:t>colour</w:t>
            </w:r>
            <w:proofErr w:type="spellEnd"/>
            <w:r>
              <w:rPr>
                <w:sz w:val="22"/>
                <w:szCs w:val="22"/>
              </w:rPr>
              <w:t xml:space="preserve"> clocks and contrast text</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On-going</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Delivery of information to disabled pupils improved</w:t>
            </w:r>
          </w:p>
        </w:tc>
      </w:tr>
      <w:tr w:rsidR="00C5300E" w:rsidTr="00B95661">
        <w:trPr>
          <w:trHeight w:val="2648"/>
        </w:trPr>
        <w:tc>
          <w:tcPr>
            <w:tcW w:w="2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Make available school newsletters and other information for parents in alternative formats</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Review all current school publications and promote the availability in different formats for those that require it, e.g.: direct e mail service for letters, range of information available on the school website.</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All school information available for all</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Autumn </w:t>
            </w:r>
            <w:r>
              <w:rPr>
                <w:sz w:val="22"/>
                <w:szCs w:val="22"/>
              </w:rPr>
              <w:t>Term 2016</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Delivery of school information to parents and the local community improved</w:t>
            </w:r>
          </w:p>
        </w:tc>
      </w:tr>
      <w:tr w:rsidR="00C5300E" w:rsidTr="00B95661">
        <w:trPr>
          <w:trHeight w:val="2049"/>
        </w:trPr>
        <w:tc>
          <w:tcPr>
            <w:tcW w:w="2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Review documentation with a view of ensuring accessibility for pupils with visual impairment</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Get advice from Hearing and Vision Support Service on alternative formats and use of IT software to produce </w:t>
            </w:r>
            <w:proofErr w:type="spellStart"/>
            <w:r>
              <w:rPr>
                <w:sz w:val="22"/>
                <w:szCs w:val="22"/>
              </w:rPr>
              <w:t>customised</w:t>
            </w:r>
            <w:proofErr w:type="spellEnd"/>
            <w:r>
              <w:rPr>
                <w:sz w:val="22"/>
                <w:szCs w:val="22"/>
              </w:rPr>
              <w:t xml:space="preserve"> materials.</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All school information available for all</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Autumn Term 2016</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Delivery of school information to pupils &amp; parents with visual difficulties improved.</w:t>
            </w:r>
          </w:p>
        </w:tc>
      </w:tr>
      <w:tr w:rsidR="00C5300E" w:rsidTr="00B95661">
        <w:trPr>
          <w:trHeight w:val="1928"/>
        </w:trPr>
        <w:tc>
          <w:tcPr>
            <w:tcW w:w="24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Raise the awareness of adults working at and for the school on the importance of good communications systems.</w:t>
            </w:r>
          </w:p>
        </w:tc>
        <w:tc>
          <w:tcPr>
            <w:tcW w:w="21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Organisation and use of computer based diary system - include availability of appropriate information for lunchtime supervisors</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All school information available for all</w:t>
            </w: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Spring Term 2017</w:t>
            </w:r>
          </w:p>
        </w:tc>
        <w:tc>
          <w:tcPr>
            <w:tcW w:w="25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School is more effective in meeting the needs of pupils and staff.</w:t>
            </w:r>
          </w:p>
        </w:tc>
      </w:tr>
    </w:tbl>
    <w:p w:rsidR="00C5300E" w:rsidRDefault="00C5300E" w:rsidP="00C5300E">
      <w:pPr>
        <w:rPr>
          <w:color w:val="0070C0"/>
        </w:rPr>
      </w:pPr>
    </w:p>
    <w:p w:rsidR="00C5300E" w:rsidRDefault="00C5300E" w:rsidP="00C5300E">
      <w:pPr>
        <w:rPr>
          <w:color w:val="0070C0"/>
        </w:rPr>
      </w:pPr>
    </w:p>
    <w:p w:rsidR="00C5300E" w:rsidRDefault="00C5300E" w:rsidP="00C5300E">
      <w:pPr>
        <w:rPr>
          <w:color w:val="0070C0"/>
        </w:rPr>
      </w:pPr>
    </w:p>
    <w:p w:rsidR="00C5300E" w:rsidRPr="00C5300E" w:rsidRDefault="00C5300E" w:rsidP="00C5300E">
      <w:pPr>
        <w:pStyle w:val="Heading3"/>
        <w:rPr>
          <w:color w:val="0070C0"/>
        </w:rPr>
      </w:pPr>
      <w:r w:rsidRPr="00C5300E">
        <w:rPr>
          <w:color w:val="0070C0"/>
        </w:rPr>
        <w:t>Improving the physical environment of schools</w:t>
      </w:r>
    </w:p>
    <w:p w:rsidR="00C5300E" w:rsidRDefault="00C5300E" w:rsidP="00C5300E">
      <w:pPr>
        <w:rPr>
          <w:sz w:val="22"/>
          <w:szCs w:val="22"/>
        </w:rPr>
      </w:pPr>
      <w:r>
        <w:rPr>
          <w:sz w:val="22"/>
          <w:szCs w:val="22"/>
        </w:rPr>
        <w:t xml:space="preserve">This strand of the planning duty covers improvements to the physical environment of the school and physical aids to access education.  The physical environment includes steps, stairways, </w:t>
      </w:r>
      <w:proofErr w:type="spellStart"/>
      <w:r>
        <w:rPr>
          <w:sz w:val="22"/>
          <w:szCs w:val="22"/>
        </w:rPr>
        <w:t>kerbs</w:t>
      </w:r>
      <w:proofErr w:type="spellEnd"/>
      <w:r>
        <w:rPr>
          <w:sz w:val="22"/>
          <w:szCs w:val="22"/>
        </w:rPr>
        <w:t>, exterior surfaces and paving, parking areas, building entrances and exits (including emergency escape routes), internal and external doors, gates, toilets and washing facilities, lighting, heating, ventilation, lifts, floor coverings, signs, interior surfaces, room decor and furniture. Improvements to physical access include ramps, handrails, lifts, widened doorways, electromagnetic doors, adapted toilets and washing facilities, adjustable lighting, blinds, induction loops, communication aids, well designed (passive) room acoustics and way-finding systems. 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w:t>
      </w:r>
    </w:p>
    <w:p w:rsidR="00C5300E" w:rsidRDefault="00C5300E" w:rsidP="00C5300E">
      <w:pPr>
        <w:rPr>
          <w:sz w:val="22"/>
          <w:szCs w:val="22"/>
        </w:rPr>
      </w:pPr>
      <w:r>
        <w:rPr>
          <w:sz w:val="22"/>
          <w:szCs w:val="22"/>
        </w:rPr>
        <w:t>Physical aids to access education cover ICT equipment, desks, chairs, writing equipment, science equipment and the like. E.g. through enlarged computer screens and keyboards, concept keyboards, communication aids, switches, photocopying enlargement facilities, specialist desks and chairs and portable aids for children with motor co-ordination and poor hand/eye skills such as extra robust scientific glassware and specialist pens and pencils.</w:t>
      </w:r>
    </w:p>
    <w:p w:rsidR="00C5300E" w:rsidRDefault="00C5300E" w:rsidP="00C5300E">
      <w:pPr>
        <w:pStyle w:val="Heading3"/>
      </w:pPr>
    </w:p>
    <w:p w:rsidR="00C5300E" w:rsidRPr="00C5300E" w:rsidRDefault="00C5300E" w:rsidP="00C5300E">
      <w:pPr>
        <w:pStyle w:val="Heading3"/>
        <w:rPr>
          <w:color w:val="0070C0"/>
        </w:rPr>
      </w:pPr>
      <w:r w:rsidRPr="00C5300E">
        <w:rPr>
          <w:color w:val="0070C0"/>
        </w:rPr>
        <w:t xml:space="preserve">Improving the Physical Access </w:t>
      </w:r>
    </w:p>
    <w:tbl>
      <w:tblPr>
        <w:tblW w:w="104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97"/>
        <w:gridCol w:w="3537"/>
        <w:gridCol w:w="2033"/>
      </w:tblGrid>
      <w:tr w:rsidR="00C5300E" w:rsidTr="00B95661">
        <w:trPr>
          <w:trHeight w:val="248"/>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Item</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Activity</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jc w:val="center"/>
            </w:pPr>
            <w:r>
              <w:rPr>
                <w:b/>
                <w:bCs/>
                <w:sz w:val="22"/>
                <w:szCs w:val="22"/>
              </w:rPr>
              <w:t>Timescale</w:t>
            </w:r>
          </w:p>
        </w:tc>
      </w:tr>
      <w:tr w:rsidR="00C5300E" w:rsidTr="00B95661">
        <w:trPr>
          <w:trHeight w:val="701"/>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Accessible car parking</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Bays to be re marked and signed </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Spring Term 2017</w:t>
            </w:r>
          </w:p>
        </w:tc>
      </w:tr>
      <w:tr w:rsidR="00C5300E" w:rsidTr="00B95661">
        <w:trPr>
          <w:trHeight w:val="488"/>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New entrance internal and external doors (wider) at main office (main entrance to school)</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Pedestrian access improved</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Autumn 2015</w:t>
            </w:r>
          </w:p>
        </w:tc>
      </w:tr>
      <w:tr w:rsidR="00C5300E" w:rsidTr="00B95661">
        <w:trPr>
          <w:trHeight w:val="488"/>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Raise / slope tarmac, removing step at main entrance to school building</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Pedestrian access improved</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Autumn 2015</w:t>
            </w:r>
          </w:p>
        </w:tc>
      </w:tr>
      <w:tr w:rsidR="00C5300E" w:rsidTr="00B95661">
        <w:trPr>
          <w:trHeight w:val="968"/>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Staircases / external steps</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pPr>
              <w:rPr>
                <w:sz w:val="22"/>
                <w:szCs w:val="22"/>
              </w:rPr>
            </w:pPr>
            <w:proofErr w:type="spellStart"/>
            <w:r>
              <w:rPr>
                <w:sz w:val="22"/>
                <w:szCs w:val="22"/>
              </w:rPr>
              <w:t>Colour</w:t>
            </w:r>
            <w:proofErr w:type="spellEnd"/>
            <w:r>
              <w:rPr>
                <w:sz w:val="22"/>
                <w:szCs w:val="22"/>
              </w:rPr>
              <w:t>-contrasted handrails to both sides of staircases / external steps between buildings</w:t>
            </w:r>
          </w:p>
          <w:p w:rsidR="00C5300E" w:rsidRDefault="00C5300E" w:rsidP="00B95661">
            <w:r>
              <w:rPr>
                <w:sz w:val="22"/>
                <w:szCs w:val="22"/>
              </w:rPr>
              <w:t>Repaint edge of step markings</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Summer holiday 2016</w:t>
            </w:r>
          </w:p>
        </w:tc>
      </w:tr>
      <w:tr w:rsidR="00C5300E" w:rsidTr="00B95661">
        <w:trPr>
          <w:trHeight w:val="701"/>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Accessible toilet</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sz w:val="22"/>
                <w:szCs w:val="22"/>
              </w:rPr>
              <w:t xml:space="preserve">Clear unisex accessible toilet from other items stored within space </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Autumn</w:t>
            </w:r>
            <w:r>
              <w:rPr>
                <w:rFonts w:eastAsia="Cambria" w:cs="Cambria"/>
                <w:sz w:val="22"/>
                <w:szCs w:val="22"/>
              </w:rPr>
              <w:t xml:space="preserve"> Term 2016</w:t>
            </w:r>
          </w:p>
        </w:tc>
      </w:tr>
      <w:tr w:rsidR="00C5300E" w:rsidTr="00B95661">
        <w:trPr>
          <w:trHeight w:val="983"/>
        </w:trPr>
        <w:tc>
          <w:tcPr>
            <w:tcW w:w="4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Improved and up-to-date- signage around school</w:t>
            </w:r>
          </w:p>
        </w:tc>
        <w:tc>
          <w:tcPr>
            <w:tcW w:w="3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New and renew clear signage around school (internal and external)</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5300E" w:rsidRDefault="00C5300E" w:rsidP="00B95661">
            <w:r>
              <w:rPr>
                <w:rFonts w:eastAsia="Cambria" w:cs="Cambria"/>
                <w:sz w:val="22"/>
                <w:szCs w:val="22"/>
              </w:rPr>
              <w:t>Spring Term 2017</w:t>
            </w:r>
          </w:p>
        </w:tc>
      </w:tr>
    </w:tbl>
    <w:p w:rsidR="00C5300E" w:rsidRPr="00C5300E" w:rsidRDefault="00C5300E" w:rsidP="00C5300E">
      <w:pPr>
        <w:rPr>
          <w:color w:val="0070C0"/>
        </w:rPr>
      </w:pPr>
    </w:p>
    <w:sectPr w:rsidR="00C5300E" w:rsidRPr="00C5300E" w:rsidSect="00C530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0E"/>
    <w:rsid w:val="00881F6D"/>
    <w:rsid w:val="00C5300E"/>
    <w:rsid w:val="00E1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64A3"/>
  <w15:chartTrackingRefBased/>
  <w15:docId w15:val="{1FD71566-EA90-443A-9F97-5B84C38E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300E"/>
    <w:pPr>
      <w:pBdr>
        <w:top w:val="nil"/>
        <w:left w:val="nil"/>
        <w:bottom w:val="nil"/>
        <w:right w:val="nil"/>
        <w:between w:val="nil"/>
        <w:bar w:val="nil"/>
      </w:pBdr>
      <w:spacing w:after="0" w:line="240" w:lineRule="auto"/>
    </w:pPr>
    <w:rPr>
      <w:rFonts w:ascii="Arial" w:eastAsia="Arial Unicode MS" w:hAnsi="Arial" w:cs="Arial Unicode MS"/>
      <w:color w:val="646363"/>
      <w:sz w:val="24"/>
      <w:szCs w:val="24"/>
      <w:u w:color="646363"/>
      <w:bdr w:val="nil"/>
      <w:lang w:val="en-US" w:eastAsia="en-GB"/>
    </w:rPr>
  </w:style>
  <w:style w:type="paragraph" w:styleId="Heading2">
    <w:name w:val="heading 2"/>
    <w:next w:val="Normal"/>
    <w:link w:val="Heading2Char"/>
    <w:rsid w:val="00C5300E"/>
    <w:pPr>
      <w:pBdr>
        <w:top w:val="nil"/>
        <w:left w:val="nil"/>
        <w:bottom w:val="nil"/>
        <w:right w:val="nil"/>
        <w:between w:val="nil"/>
        <w:bar w:val="nil"/>
      </w:pBdr>
      <w:spacing w:after="0" w:line="240" w:lineRule="auto"/>
      <w:outlineLvl w:val="1"/>
    </w:pPr>
    <w:rPr>
      <w:rFonts w:ascii="Arial" w:eastAsia="Arial Unicode MS" w:hAnsi="Arial" w:cs="Arial Unicode MS"/>
      <w:b/>
      <w:bCs/>
      <w:color w:val="E74D15"/>
      <w:sz w:val="36"/>
      <w:szCs w:val="36"/>
      <w:u w:color="E74D15"/>
      <w:bdr w:val="nil"/>
      <w:lang w:val="en-US" w:eastAsia="en-GB"/>
    </w:rPr>
  </w:style>
  <w:style w:type="paragraph" w:styleId="Heading3">
    <w:name w:val="heading 3"/>
    <w:next w:val="Normal"/>
    <w:link w:val="Heading3Char"/>
    <w:rsid w:val="00C5300E"/>
    <w:pPr>
      <w:pBdr>
        <w:top w:val="nil"/>
        <w:left w:val="nil"/>
        <w:bottom w:val="nil"/>
        <w:right w:val="nil"/>
        <w:between w:val="nil"/>
        <w:bar w:val="nil"/>
      </w:pBdr>
      <w:spacing w:after="0" w:line="240" w:lineRule="auto"/>
      <w:outlineLvl w:val="2"/>
    </w:pPr>
    <w:rPr>
      <w:rFonts w:ascii="Arial" w:eastAsia="Arial Unicode MS" w:hAnsi="Arial" w:cs="Arial Unicode MS"/>
      <w:b/>
      <w:bCs/>
      <w:color w:val="1DADA7"/>
      <w:sz w:val="28"/>
      <w:szCs w:val="28"/>
      <w:u w:color="1DADA7"/>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0E"/>
    <w:rPr>
      <w:rFonts w:ascii="Arial" w:eastAsia="Arial Unicode MS" w:hAnsi="Arial" w:cs="Arial Unicode MS"/>
      <w:b/>
      <w:bCs/>
      <w:color w:val="E74D15"/>
      <w:sz w:val="36"/>
      <w:szCs w:val="36"/>
      <w:u w:color="E74D15"/>
      <w:bdr w:val="nil"/>
      <w:lang w:val="en-US" w:eastAsia="en-GB"/>
    </w:rPr>
  </w:style>
  <w:style w:type="character" w:customStyle="1" w:styleId="Heading3Char">
    <w:name w:val="Heading 3 Char"/>
    <w:basedOn w:val="DefaultParagraphFont"/>
    <w:link w:val="Heading3"/>
    <w:rsid w:val="00C5300E"/>
    <w:rPr>
      <w:rFonts w:ascii="Arial" w:eastAsia="Arial Unicode MS" w:hAnsi="Arial" w:cs="Arial Unicode MS"/>
      <w:b/>
      <w:bCs/>
      <w:color w:val="1DADA7"/>
      <w:sz w:val="28"/>
      <w:szCs w:val="28"/>
      <w:u w:color="1DADA7"/>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A798949D</Template>
  <TotalTime>8</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Stoneydelph</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j.wallbank@Stoneydelph.internal</dc:creator>
  <cp:keywords/>
  <dc:description/>
  <cp:lastModifiedBy>j.wallbank@Stoneydelph.internal</cp:lastModifiedBy>
  <cp:revision>1</cp:revision>
  <dcterms:created xsi:type="dcterms:W3CDTF">2016-11-29T15:25:00Z</dcterms:created>
  <dcterms:modified xsi:type="dcterms:W3CDTF">2016-11-29T15:33:00Z</dcterms:modified>
</cp:coreProperties>
</file>