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D362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D84F684" wp14:editId="50F1FE85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8956C3">
        <w:rPr>
          <w:rFonts w:ascii="Arial" w:hAnsi="Arial" w:cs="Arial"/>
          <w:b/>
          <w:color w:val="2F5496" w:themeColor="accent5" w:themeShade="BF"/>
          <w:sz w:val="24"/>
          <w:u w:val="single"/>
        </w:rPr>
        <w:t>act in Religious Education</w:t>
      </w:r>
    </w:p>
    <w:p w14:paraId="1FAD2FC5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520E51E3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727A6F75" w14:textId="77777777" w:rsidTr="00701C13">
        <w:tc>
          <w:tcPr>
            <w:tcW w:w="4649" w:type="dxa"/>
          </w:tcPr>
          <w:p w14:paraId="0A684996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5DDBA3FB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4E2EBFA1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20176041" w14:textId="77777777" w:rsidTr="00701C13">
        <w:tc>
          <w:tcPr>
            <w:tcW w:w="4649" w:type="dxa"/>
          </w:tcPr>
          <w:p w14:paraId="5E12D1E4" w14:textId="77777777" w:rsidR="008956C3" w:rsidRP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8956C3">
              <w:rPr>
                <w:rFonts w:ascii="Arial" w:hAnsi="Arial" w:cs="Arial"/>
                <w:color w:val="000000"/>
                <w:sz w:val="24"/>
                <w:szCs w:val="27"/>
              </w:rPr>
              <w:t xml:space="preserve">The R.E curriculum is systematically planned to meet the needs of all abilities within our school ensuring all children have high expectations of their learning. </w:t>
            </w:r>
          </w:p>
          <w:p w14:paraId="130AF15F" w14:textId="77777777" w:rsid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25DA7F50" w14:textId="77777777" w:rsidR="008956C3" w:rsidRP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8956C3">
              <w:rPr>
                <w:rFonts w:ascii="Arial" w:hAnsi="Arial" w:cs="Arial"/>
                <w:color w:val="000000"/>
                <w:sz w:val="24"/>
                <w:szCs w:val="27"/>
              </w:rPr>
              <w:t xml:space="preserve">Throughout the curriculum, it is coherently planned and sequenced covering key skills and knowledge. </w:t>
            </w:r>
          </w:p>
          <w:p w14:paraId="4A52E393" w14:textId="77777777" w:rsid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68F14B20" w14:textId="77777777" w:rsidR="008956C3" w:rsidRP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8956C3">
              <w:rPr>
                <w:rFonts w:ascii="Arial" w:hAnsi="Arial" w:cs="Arial"/>
                <w:color w:val="000000"/>
                <w:sz w:val="24"/>
                <w:szCs w:val="27"/>
              </w:rPr>
              <w:t xml:space="preserve">A range of exciting, creative lessons are planned which are clearly differentiated to develop talents, interests and to give the children a sense of pride in their learning. </w:t>
            </w:r>
          </w:p>
          <w:p w14:paraId="0BDC0AD5" w14:textId="77777777" w:rsidR="008956C3" w:rsidRDefault="008956C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139838B1" w14:textId="77777777" w:rsidR="001E43F1" w:rsidRPr="00A9310E" w:rsidRDefault="008956C3" w:rsidP="008956C3">
            <w:pPr>
              <w:rPr>
                <w:rFonts w:ascii="Arial" w:hAnsi="Arial" w:cs="Arial"/>
                <w:sz w:val="24"/>
              </w:rPr>
            </w:pPr>
            <w:r w:rsidRPr="008956C3">
              <w:rPr>
                <w:rFonts w:ascii="Arial" w:hAnsi="Arial" w:cs="Arial"/>
                <w:color w:val="000000"/>
                <w:sz w:val="24"/>
                <w:szCs w:val="27"/>
              </w:rPr>
              <w:t>All lessons build on previous learning and encourage transferable skills.</w:t>
            </w:r>
          </w:p>
        </w:tc>
        <w:tc>
          <w:tcPr>
            <w:tcW w:w="4649" w:type="dxa"/>
          </w:tcPr>
          <w:p w14:paraId="51C39154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 xml:space="preserve">Lessons are comprehensively planned which clearly state the knowledge and skills to be gained through a range of cross-curricular activities. </w:t>
            </w:r>
          </w:p>
          <w:p w14:paraId="56AB11BD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 xml:space="preserve">Religious Education teaching promotes trusting relationships, which enable children to explore their ideas and to learn from each other. </w:t>
            </w:r>
          </w:p>
          <w:p w14:paraId="7BD471C6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 xml:space="preserve">Misconceptions in pupil understanding is promptly address through discussions and differentiated approaches including sharing outcomes, ideas and mini plenaries throughout the lesson. </w:t>
            </w:r>
          </w:p>
          <w:p w14:paraId="201DAB46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The teacher assesses knowledge and skills taught at the end of each lesson against the steps to success criteria.</w:t>
            </w:r>
          </w:p>
          <w:p w14:paraId="2D40571A" w14:textId="77777777" w:rsidR="008956C3" w:rsidRPr="00D7082C" w:rsidRDefault="00D7082C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Pupils</w:t>
            </w:r>
            <w:r w:rsidR="008956C3" w:rsidRPr="00D7082C">
              <w:rPr>
                <w:rFonts w:ascii="Arial" w:hAnsi="Arial" w:cs="Arial"/>
                <w:color w:val="000000"/>
              </w:rPr>
              <w:t xml:space="preserve"> are able to empathise with the feelings and actions of others, seeing points of views and beliefs other t</w:t>
            </w:r>
            <w:r>
              <w:rPr>
                <w:rFonts w:ascii="Arial" w:hAnsi="Arial" w:cs="Arial"/>
                <w:color w:val="000000"/>
              </w:rPr>
              <w:t xml:space="preserve">han their own. Pupils </w:t>
            </w:r>
            <w:r w:rsidR="008956C3" w:rsidRPr="00D7082C">
              <w:rPr>
                <w:rFonts w:ascii="Arial" w:hAnsi="Arial" w:cs="Arial"/>
                <w:color w:val="000000"/>
              </w:rPr>
              <w:t xml:space="preserve">have a keen interest in ethical issues and can apply their </w:t>
            </w:r>
            <w:r w:rsidR="008956C3" w:rsidRPr="00D7082C">
              <w:rPr>
                <w:rFonts w:ascii="Arial" w:hAnsi="Arial" w:cs="Arial"/>
                <w:color w:val="000000"/>
              </w:rPr>
              <w:lastRenderedPageBreak/>
              <w:t>personal values to situations, giving reasons for their decisions and actions.</w:t>
            </w:r>
          </w:p>
          <w:p w14:paraId="185A3C8A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Religious Education is designed as a two-year cycle. The content offers a programme of study, which covers all strands and requirements of the National Curriculum:</w:t>
            </w:r>
          </w:p>
          <w:p w14:paraId="58D14788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· Moral and spiritual development</w:t>
            </w:r>
          </w:p>
          <w:p w14:paraId="6FB21E98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· Equality and justice</w:t>
            </w:r>
          </w:p>
          <w:p w14:paraId="1F4CA688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· Belief systems</w:t>
            </w:r>
          </w:p>
          <w:p w14:paraId="5A9D65E1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· Ethics and the environment.</w:t>
            </w:r>
          </w:p>
          <w:p w14:paraId="635A4499" w14:textId="77777777" w:rsidR="008956C3" w:rsidRPr="00D7082C" w:rsidRDefault="008956C3" w:rsidP="008956C3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These strands are revisited within each cycle where greater depth and larger concepts are explored.</w:t>
            </w:r>
          </w:p>
          <w:p w14:paraId="190695F3" w14:textId="77777777" w:rsidR="002D2003" w:rsidRPr="00D7082C" w:rsidRDefault="002D2003" w:rsidP="002D20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4220" w14:textId="77777777" w:rsidR="001E43F1" w:rsidRPr="00D7082C" w:rsidRDefault="002D2003" w:rsidP="008956C3">
            <w:pPr>
              <w:rPr>
                <w:rFonts w:ascii="Arial" w:hAnsi="Arial" w:cs="Arial"/>
                <w:sz w:val="24"/>
                <w:szCs w:val="24"/>
              </w:rPr>
            </w:pPr>
            <w:r w:rsidRPr="00D70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14:paraId="73FC9DF6" w14:textId="77777777" w:rsidR="0084556A" w:rsidRDefault="002D2003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A9310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956C3" w:rsidRPr="008956C3">
              <w:rPr>
                <w:rFonts w:ascii="Arial" w:hAnsi="Arial" w:cs="Arial"/>
                <w:color w:val="000000"/>
                <w:sz w:val="24"/>
                <w:szCs w:val="27"/>
              </w:rPr>
              <w:t>Through the knowledge and skills covered, we promote and embed an ethos of being a school, which has successful happy and productive citizens who show mutual respect for others irrespective of their social and religious background.</w:t>
            </w:r>
          </w:p>
          <w:p w14:paraId="3D44EC7D" w14:textId="77777777" w:rsidR="00D7082C" w:rsidRDefault="00D7082C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183156A6" w14:textId="77777777" w:rsidR="00D7082C" w:rsidRPr="00D7082C" w:rsidRDefault="00D7082C" w:rsidP="00D7082C">
            <w:pPr>
              <w:pStyle w:val="NormalWeb"/>
              <w:rPr>
                <w:rFonts w:ascii="Arial" w:hAnsi="Arial" w:cs="Arial"/>
                <w:color w:val="000000"/>
              </w:rPr>
            </w:pPr>
            <w:r w:rsidRPr="00D7082C">
              <w:rPr>
                <w:rFonts w:ascii="Arial" w:hAnsi="Arial" w:cs="Arial"/>
                <w:color w:val="000000"/>
              </w:rPr>
              <w:t>There is accountability by the subject leader who consistently checks there is clear progression, breath of knowledge and skills across the whole R.E. curriculum and monitors pl</w:t>
            </w:r>
            <w:r>
              <w:rPr>
                <w:rFonts w:ascii="Arial" w:hAnsi="Arial" w:cs="Arial"/>
                <w:color w:val="000000"/>
              </w:rPr>
              <w:t>anning, teaching and learning,</w:t>
            </w:r>
            <w:r w:rsidRPr="00D7082C">
              <w:rPr>
                <w:rFonts w:ascii="Arial" w:hAnsi="Arial" w:cs="Arial"/>
                <w:color w:val="000000"/>
              </w:rPr>
              <w:t xml:space="preserve"> ensuring high expectations are met.</w:t>
            </w:r>
          </w:p>
          <w:p w14:paraId="37D5CC9C" w14:textId="77777777" w:rsidR="00D7082C" w:rsidRPr="008956C3" w:rsidRDefault="00D7082C" w:rsidP="008956C3">
            <w:pPr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14:paraId="3BD46073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70B8"/>
    <w:multiLevelType w:val="hybridMultilevel"/>
    <w:tmpl w:val="2D4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55B1"/>
    <w:multiLevelType w:val="hybridMultilevel"/>
    <w:tmpl w:val="5EB4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E43F1"/>
    <w:rsid w:val="001F225B"/>
    <w:rsid w:val="002D2003"/>
    <w:rsid w:val="00701C13"/>
    <w:rsid w:val="007065AD"/>
    <w:rsid w:val="007502C9"/>
    <w:rsid w:val="007C31B8"/>
    <w:rsid w:val="007E1752"/>
    <w:rsid w:val="0084556A"/>
    <w:rsid w:val="008956C3"/>
    <w:rsid w:val="008D7E8E"/>
    <w:rsid w:val="00A9310E"/>
    <w:rsid w:val="00AA6548"/>
    <w:rsid w:val="00BD6D83"/>
    <w:rsid w:val="00CB46A9"/>
    <w:rsid w:val="00D7082C"/>
    <w:rsid w:val="00DA1A0B"/>
    <w:rsid w:val="00E01607"/>
    <w:rsid w:val="00EA0D33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3A1F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2020-08-22T23:12:00Z</dcterms:created>
  <dcterms:modified xsi:type="dcterms:W3CDTF">2020-08-22T23:12:00Z</dcterms:modified>
</cp:coreProperties>
</file>