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Ind w:w="549" w:type="dxa"/>
        <w:tblLook w:val="04A0" w:firstRow="1" w:lastRow="0" w:firstColumn="1" w:lastColumn="0" w:noHBand="0" w:noVBand="1"/>
      </w:tblPr>
      <w:tblGrid>
        <w:gridCol w:w="2293"/>
        <w:gridCol w:w="2293"/>
        <w:gridCol w:w="2971"/>
        <w:gridCol w:w="2375"/>
        <w:gridCol w:w="2096"/>
        <w:gridCol w:w="2651"/>
      </w:tblGrid>
      <w:tr w:rsidR="00AF3C22" w:rsidRPr="008F4A8C" w14:paraId="4E8407C0" w14:textId="77777777" w:rsidTr="00062919">
        <w:trPr>
          <w:trHeight w:val="169"/>
        </w:trPr>
        <w:tc>
          <w:tcPr>
            <w:tcW w:w="5000" w:type="pct"/>
            <w:gridSpan w:val="6"/>
            <w:shd w:val="clear" w:color="auto" w:fill="FFFF66"/>
          </w:tcPr>
          <w:p w14:paraId="0126F4A5" w14:textId="1F150123" w:rsidR="00096F01" w:rsidRPr="00096F01" w:rsidRDefault="001F3B74" w:rsidP="00096F01">
            <w:pPr>
              <w:jc w:val="center"/>
              <w:rPr>
                <w:b/>
                <w:sz w:val="20"/>
                <w:szCs w:val="16"/>
              </w:rPr>
            </w:pPr>
            <w:r>
              <w:rPr>
                <w:b/>
                <w:sz w:val="20"/>
                <w:szCs w:val="16"/>
              </w:rPr>
              <w:t>Grammar c</w:t>
            </w:r>
            <w:r w:rsidR="00AF3C22" w:rsidRPr="009501C8">
              <w:rPr>
                <w:b/>
                <w:sz w:val="20"/>
                <w:szCs w:val="16"/>
              </w:rPr>
              <w:t>overage</w:t>
            </w:r>
          </w:p>
        </w:tc>
      </w:tr>
      <w:tr w:rsidR="00096F01" w:rsidRPr="008F4A8C" w14:paraId="3B4AF53C" w14:textId="77777777" w:rsidTr="00096F01">
        <w:trPr>
          <w:trHeight w:val="169"/>
        </w:trPr>
        <w:tc>
          <w:tcPr>
            <w:tcW w:w="1562" w:type="pct"/>
            <w:gridSpan w:val="2"/>
            <w:shd w:val="clear" w:color="auto" w:fill="FDE9D9" w:themeFill="accent6" w:themeFillTint="33"/>
          </w:tcPr>
          <w:p w14:paraId="5CC7FB29" w14:textId="3205E6C0" w:rsidR="00096F01" w:rsidRDefault="00096F01" w:rsidP="00096F01">
            <w:pPr>
              <w:jc w:val="center"/>
              <w:rPr>
                <w:b/>
                <w:sz w:val="20"/>
                <w:szCs w:val="16"/>
              </w:rPr>
            </w:pPr>
            <w:r>
              <w:rPr>
                <w:b/>
                <w:sz w:val="20"/>
                <w:szCs w:val="16"/>
              </w:rPr>
              <w:t>Autumn Term</w:t>
            </w:r>
          </w:p>
        </w:tc>
        <w:tc>
          <w:tcPr>
            <w:tcW w:w="1821" w:type="pct"/>
            <w:gridSpan w:val="2"/>
            <w:shd w:val="clear" w:color="auto" w:fill="FFFFCC"/>
          </w:tcPr>
          <w:p w14:paraId="7EFB4BED" w14:textId="519519BE" w:rsidR="00096F01" w:rsidRDefault="00096F01" w:rsidP="00096F01">
            <w:pPr>
              <w:jc w:val="center"/>
              <w:rPr>
                <w:b/>
                <w:sz w:val="20"/>
                <w:szCs w:val="16"/>
              </w:rPr>
            </w:pPr>
            <w:r>
              <w:rPr>
                <w:b/>
                <w:sz w:val="20"/>
                <w:szCs w:val="16"/>
              </w:rPr>
              <w:t>Spring Term</w:t>
            </w:r>
          </w:p>
        </w:tc>
        <w:tc>
          <w:tcPr>
            <w:tcW w:w="1617" w:type="pct"/>
            <w:gridSpan w:val="2"/>
            <w:shd w:val="clear" w:color="auto" w:fill="EAF1DD" w:themeFill="accent3" w:themeFillTint="33"/>
          </w:tcPr>
          <w:p w14:paraId="4640B41F" w14:textId="4EE80DDA" w:rsidR="00096F01" w:rsidRDefault="00096F01" w:rsidP="00096F01">
            <w:pPr>
              <w:jc w:val="center"/>
              <w:rPr>
                <w:b/>
                <w:sz w:val="20"/>
                <w:szCs w:val="16"/>
              </w:rPr>
            </w:pPr>
            <w:r>
              <w:rPr>
                <w:b/>
                <w:sz w:val="20"/>
                <w:szCs w:val="16"/>
              </w:rPr>
              <w:t>Summer Term</w:t>
            </w:r>
          </w:p>
        </w:tc>
      </w:tr>
      <w:tr w:rsidR="00EB3587" w:rsidRPr="008F4A8C" w14:paraId="55498242" w14:textId="77777777" w:rsidTr="00096F01">
        <w:trPr>
          <w:trHeight w:val="780"/>
        </w:trPr>
        <w:tc>
          <w:tcPr>
            <w:tcW w:w="781" w:type="pct"/>
            <w:shd w:val="clear" w:color="auto" w:fill="FDE9D9" w:themeFill="accent6" w:themeFillTint="33"/>
          </w:tcPr>
          <w:p w14:paraId="3A2A383A" w14:textId="77777777" w:rsidR="00EB3587" w:rsidRPr="003B31C4" w:rsidRDefault="00B8716E" w:rsidP="00EB3587">
            <w:pPr>
              <w:jc w:val="center"/>
              <w:rPr>
                <w:b/>
                <w:sz w:val="20"/>
                <w:szCs w:val="20"/>
              </w:rPr>
            </w:pPr>
            <w:r w:rsidRPr="003B31C4">
              <w:rPr>
                <w:b/>
                <w:sz w:val="20"/>
                <w:szCs w:val="20"/>
              </w:rPr>
              <w:t>Suffixes</w:t>
            </w:r>
            <w:r w:rsidR="001F3B74">
              <w:rPr>
                <w:b/>
                <w:sz w:val="20"/>
                <w:szCs w:val="20"/>
              </w:rPr>
              <w:t>:</w:t>
            </w:r>
          </w:p>
          <w:p w14:paraId="00BBE875" w14:textId="77777777" w:rsidR="001F3B74" w:rsidRDefault="001F3B74" w:rsidP="001F3B74">
            <w:pPr>
              <w:jc w:val="center"/>
              <w:rPr>
                <w:sz w:val="20"/>
                <w:szCs w:val="20"/>
              </w:rPr>
            </w:pPr>
            <w:r>
              <w:rPr>
                <w:sz w:val="20"/>
                <w:szCs w:val="20"/>
              </w:rPr>
              <w:t>c</w:t>
            </w:r>
            <w:r w:rsidR="00B8716E" w:rsidRPr="003B31C4">
              <w:rPr>
                <w:sz w:val="20"/>
                <w:szCs w:val="20"/>
              </w:rPr>
              <w:t xml:space="preserve">onverting nouns </w:t>
            </w:r>
            <w:r w:rsidR="003B31C4">
              <w:rPr>
                <w:sz w:val="20"/>
                <w:szCs w:val="20"/>
              </w:rPr>
              <w:t xml:space="preserve">or adjectives into verbs using </w:t>
            </w:r>
          </w:p>
          <w:p w14:paraId="43D18CBF" w14:textId="77777777" w:rsidR="00B8716E" w:rsidRDefault="001F3B74" w:rsidP="001F3B74">
            <w:pPr>
              <w:jc w:val="center"/>
              <w:rPr>
                <w:sz w:val="20"/>
                <w:szCs w:val="20"/>
              </w:rPr>
            </w:pPr>
            <w:r>
              <w:rPr>
                <w:sz w:val="20"/>
                <w:szCs w:val="20"/>
              </w:rPr>
              <w:t>“</w:t>
            </w:r>
            <w:r w:rsidR="003B31C4">
              <w:rPr>
                <w:sz w:val="20"/>
                <w:szCs w:val="20"/>
              </w:rPr>
              <w:t>-</w:t>
            </w:r>
            <w:r w:rsidR="00B8716E" w:rsidRPr="003B31C4">
              <w:rPr>
                <w:sz w:val="20"/>
                <w:szCs w:val="20"/>
              </w:rPr>
              <w:t>ate</w:t>
            </w:r>
            <w:r>
              <w:rPr>
                <w:sz w:val="20"/>
                <w:szCs w:val="20"/>
              </w:rPr>
              <w:t>”</w:t>
            </w:r>
            <w:r w:rsidR="00B8716E" w:rsidRPr="003B31C4">
              <w:rPr>
                <w:sz w:val="20"/>
                <w:szCs w:val="20"/>
              </w:rPr>
              <w:t xml:space="preserve">, </w:t>
            </w:r>
            <w:r>
              <w:rPr>
                <w:sz w:val="20"/>
                <w:szCs w:val="20"/>
              </w:rPr>
              <w:t>“</w:t>
            </w:r>
            <w:r w:rsidR="00B8716E" w:rsidRPr="003B31C4">
              <w:rPr>
                <w:sz w:val="20"/>
                <w:szCs w:val="20"/>
              </w:rPr>
              <w:t>-ise</w:t>
            </w:r>
            <w:r>
              <w:rPr>
                <w:sz w:val="20"/>
                <w:szCs w:val="20"/>
              </w:rPr>
              <w:t>”</w:t>
            </w:r>
            <w:r w:rsidR="00B8716E" w:rsidRPr="003B31C4">
              <w:rPr>
                <w:sz w:val="20"/>
                <w:szCs w:val="20"/>
              </w:rPr>
              <w:t xml:space="preserve"> or </w:t>
            </w:r>
            <w:r>
              <w:rPr>
                <w:sz w:val="20"/>
                <w:szCs w:val="20"/>
              </w:rPr>
              <w:t>“-</w:t>
            </w:r>
            <w:r w:rsidR="00B8716E" w:rsidRPr="003B31C4">
              <w:rPr>
                <w:sz w:val="20"/>
                <w:szCs w:val="20"/>
              </w:rPr>
              <w:t>ify</w:t>
            </w:r>
            <w:r>
              <w:rPr>
                <w:sz w:val="20"/>
                <w:szCs w:val="20"/>
              </w:rPr>
              <w:t>”</w:t>
            </w:r>
          </w:p>
          <w:p w14:paraId="591156B9" w14:textId="77777777" w:rsidR="003B31C4" w:rsidRDefault="003B31C4" w:rsidP="00EB3587">
            <w:pPr>
              <w:jc w:val="center"/>
              <w:rPr>
                <w:sz w:val="20"/>
                <w:szCs w:val="20"/>
              </w:rPr>
            </w:pPr>
          </w:p>
          <w:p w14:paraId="0938ECA0" w14:textId="77777777" w:rsidR="003B31C4" w:rsidRPr="003B31C4" w:rsidRDefault="003B31C4" w:rsidP="00EB3587">
            <w:pPr>
              <w:jc w:val="center"/>
              <w:rPr>
                <w:b/>
                <w:sz w:val="20"/>
                <w:szCs w:val="20"/>
              </w:rPr>
            </w:pPr>
          </w:p>
        </w:tc>
        <w:tc>
          <w:tcPr>
            <w:tcW w:w="781" w:type="pct"/>
            <w:shd w:val="clear" w:color="auto" w:fill="FDE9D9" w:themeFill="accent6" w:themeFillTint="33"/>
          </w:tcPr>
          <w:p w14:paraId="67DA5B70" w14:textId="77777777" w:rsidR="00EB3587" w:rsidRPr="003B31C4" w:rsidRDefault="0090225C" w:rsidP="00904E48">
            <w:pPr>
              <w:jc w:val="center"/>
              <w:rPr>
                <w:b/>
                <w:sz w:val="20"/>
                <w:szCs w:val="20"/>
              </w:rPr>
            </w:pPr>
            <w:r w:rsidRPr="003B31C4">
              <w:rPr>
                <w:b/>
                <w:sz w:val="20"/>
                <w:szCs w:val="20"/>
              </w:rPr>
              <w:t>Brackets for parenthesis</w:t>
            </w:r>
          </w:p>
        </w:tc>
        <w:tc>
          <w:tcPr>
            <w:tcW w:w="1012" w:type="pct"/>
            <w:shd w:val="clear" w:color="auto" w:fill="FFFFCC"/>
          </w:tcPr>
          <w:p w14:paraId="3EF2C30F" w14:textId="77777777" w:rsidR="00EB3587" w:rsidRPr="003B31C4" w:rsidRDefault="00E15B52" w:rsidP="00904E48">
            <w:pPr>
              <w:jc w:val="center"/>
              <w:rPr>
                <w:sz w:val="20"/>
                <w:szCs w:val="20"/>
              </w:rPr>
            </w:pPr>
            <w:r w:rsidRPr="003B31C4">
              <w:rPr>
                <w:sz w:val="20"/>
                <w:szCs w:val="20"/>
              </w:rPr>
              <w:t>Developing technical language</w:t>
            </w:r>
          </w:p>
        </w:tc>
        <w:tc>
          <w:tcPr>
            <w:tcW w:w="809" w:type="pct"/>
            <w:shd w:val="clear" w:color="auto" w:fill="FFFFCC"/>
          </w:tcPr>
          <w:p w14:paraId="0231FB75" w14:textId="77777777" w:rsidR="00EB3587" w:rsidRPr="003B31C4" w:rsidRDefault="00475292" w:rsidP="00904E48">
            <w:pPr>
              <w:jc w:val="center"/>
              <w:rPr>
                <w:b/>
                <w:sz w:val="20"/>
                <w:szCs w:val="20"/>
              </w:rPr>
            </w:pPr>
            <w:r w:rsidRPr="003B31C4">
              <w:rPr>
                <w:b/>
                <w:sz w:val="20"/>
                <w:szCs w:val="20"/>
              </w:rPr>
              <w:t>Editing</w:t>
            </w:r>
            <w:r w:rsidRPr="003B31C4">
              <w:rPr>
                <w:sz w:val="20"/>
                <w:szCs w:val="20"/>
              </w:rPr>
              <w:t xml:space="preserve"> sentences </w:t>
            </w:r>
            <w:r w:rsidR="001F3B74">
              <w:rPr>
                <w:sz w:val="20"/>
                <w:szCs w:val="20"/>
              </w:rPr>
              <w:t xml:space="preserve">by </w:t>
            </w:r>
            <w:r w:rsidRPr="003B31C4">
              <w:rPr>
                <w:sz w:val="20"/>
                <w:szCs w:val="20"/>
              </w:rPr>
              <w:t>either expanding or reducing for meaning and effect</w:t>
            </w:r>
          </w:p>
        </w:tc>
        <w:tc>
          <w:tcPr>
            <w:tcW w:w="714" w:type="pct"/>
            <w:shd w:val="clear" w:color="auto" w:fill="EAF1DD" w:themeFill="accent3" w:themeFillTint="33"/>
          </w:tcPr>
          <w:p w14:paraId="52886549" w14:textId="77777777" w:rsidR="00EB3587" w:rsidRPr="003B31C4" w:rsidRDefault="00475292" w:rsidP="00904E48">
            <w:pPr>
              <w:jc w:val="center"/>
              <w:rPr>
                <w:sz w:val="20"/>
                <w:szCs w:val="20"/>
              </w:rPr>
            </w:pPr>
            <w:r w:rsidRPr="003B31C4">
              <w:rPr>
                <w:sz w:val="20"/>
                <w:szCs w:val="20"/>
              </w:rPr>
              <w:t>Moving parts of sentences aro</w:t>
            </w:r>
            <w:r w:rsidR="001F3B74">
              <w:rPr>
                <w:sz w:val="20"/>
                <w:szCs w:val="20"/>
              </w:rPr>
              <w:t>und to create different effects</w:t>
            </w:r>
          </w:p>
        </w:tc>
        <w:tc>
          <w:tcPr>
            <w:tcW w:w="903" w:type="pct"/>
            <w:shd w:val="clear" w:color="auto" w:fill="EAF1DD" w:themeFill="accent3" w:themeFillTint="33"/>
          </w:tcPr>
          <w:p w14:paraId="55A27AAF" w14:textId="77777777" w:rsidR="00EB3587" w:rsidRPr="003B31C4" w:rsidRDefault="00475292" w:rsidP="00904E48">
            <w:pPr>
              <w:jc w:val="center"/>
              <w:rPr>
                <w:sz w:val="20"/>
                <w:szCs w:val="20"/>
              </w:rPr>
            </w:pPr>
            <w:r w:rsidRPr="003B31C4">
              <w:rPr>
                <w:b/>
                <w:sz w:val="20"/>
                <w:szCs w:val="20"/>
              </w:rPr>
              <w:t>Metaphor</w:t>
            </w:r>
            <w:r w:rsidR="0069019D">
              <w:rPr>
                <w:b/>
                <w:sz w:val="20"/>
                <w:szCs w:val="20"/>
              </w:rPr>
              <w:t>s</w:t>
            </w:r>
          </w:p>
        </w:tc>
      </w:tr>
      <w:tr w:rsidR="00EB3587" w:rsidRPr="008F4A8C" w14:paraId="44E8A80C" w14:textId="77777777" w:rsidTr="00096F01">
        <w:trPr>
          <w:trHeight w:val="592"/>
        </w:trPr>
        <w:tc>
          <w:tcPr>
            <w:tcW w:w="781" w:type="pct"/>
            <w:shd w:val="clear" w:color="auto" w:fill="FDE9D9" w:themeFill="accent6" w:themeFillTint="33"/>
          </w:tcPr>
          <w:p w14:paraId="00171365" w14:textId="77777777" w:rsidR="00EB3587" w:rsidRPr="003B31C4" w:rsidRDefault="00A94977" w:rsidP="005E0078">
            <w:pPr>
              <w:jc w:val="center"/>
              <w:rPr>
                <w:sz w:val="20"/>
                <w:szCs w:val="20"/>
              </w:rPr>
            </w:pPr>
            <w:r w:rsidRPr="003B31C4">
              <w:rPr>
                <w:b/>
                <w:sz w:val="20"/>
                <w:szCs w:val="20"/>
              </w:rPr>
              <w:t xml:space="preserve">Verb </w:t>
            </w:r>
            <w:r w:rsidR="001F3B74">
              <w:rPr>
                <w:b/>
                <w:sz w:val="20"/>
                <w:szCs w:val="20"/>
              </w:rPr>
              <w:t>p</w:t>
            </w:r>
            <w:r w:rsidR="00EF38B5" w:rsidRPr="003B31C4">
              <w:rPr>
                <w:b/>
                <w:sz w:val="20"/>
                <w:szCs w:val="20"/>
              </w:rPr>
              <w:t>refixes</w:t>
            </w:r>
            <w:r w:rsidR="001F3B74">
              <w:rPr>
                <w:b/>
                <w:sz w:val="20"/>
                <w:szCs w:val="20"/>
              </w:rPr>
              <w:t>:</w:t>
            </w:r>
          </w:p>
          <w:p w14:paraId="104FAF02" w14:textId="77777777" w:rsidR="00EF38B5" w:rsidRPr="003B31C4" w:rsidRDefault="001F3B74" w:rsidP="005E0078">
            <w:pPr>
              <w:jc w:val="center"/>
              <w:rPr>
                <w:sz w:val="20"/>
                <w:szCs w:val="20"/>
              </w:rPr>
            </w:pPr>
            <w:r>
              <w:rPr>
                <w:sz w:val="20"/>
                <w:szCs w:val="20"/>
              </w:rPr>
              <w:t>“d</w:t>
            </w:r>
            <w:r w:rsidR="00EF38B5" w:rsidRPr="003B31C4">
              <w:rPr>
                <w:sz w:val="20"/>
                <w:szCs w:val="20"/>
              </w:rPr>
              <w:t>is-</w:t>
            </w:r>
            <w:r>
              <w:rPr>
                <w:sz w:val="20"/>
                <w:szCs w:val="20"/>
              </w:rPr>
              <w:t>”</w:t>
            </w:r>
            <w:r w:rsidR="00496F7F" w:rsidRPr="003B31C4">
              <w:rPr>
                <w:sz w:val="20"/>
                <w:szCs w:val="20"/>
              </w:rPr>
              <w:t xml:space="preserve">, </w:t>
            </w:r>
            <w:r>
              <w:rPr>
                <w:sz w:val="20"/>
                <w:szCs w:val="20"/>
              </w:rPr>
              <w:t>“</w:t>
            </w:r>
            <w:r w:rsidR="00496F7F" w:rsidRPr="003B31C4">
              <w:rPr>
                <w:sz w:val="20"/>
                <w:szCs w:val="20"/>
              </w:rPr>
              <w:t>de-</w:t>
            </w:r>
            <w:r>
              <w:rPr>
                <w:sz w:val="20"/>
                <w:szCs w:val="20"/>
              </w:rPr>
              <w:t>”</w:t>
            </w:r>
            <w:r w:rsidR="00496F7F" w:rsidRPr="003B31C4">
              <w:rPr>
                <w:sz w:val="20"/>
                <w:szCs w:val="20"/>
              </w:rPr>
              <w:t xml:space="preserve">, </w:t>
            </w:r>
            <w:r>
              <w:rPr>
                <w:sz w:val="20"/>
                <w:szCs w:val="20"/>
              </w:rPr>
              <w:t>“</w:t>
            </w:r>
            <w:r w:rsidR="00496F7F" w:rsidRPr="003B31C4">
              <w:rPr>
                <w:sz w:val="20"/>
                <w:szCs w:val="20"/>
              </w:rPr>
              <w:t>mis-</w:t>
            </w:r>
            <w:r>
              <w:rPr>
                <w:sz w:val="20"/>
                <w:szCs w:val="20"/>
              </w:rPr>
              <w:t>”</w:t>
            </w:r>
            <w:r w:rsidR="00496F7F" w:rsidRPr="003B31C4">
              <w:rPr>
                <w:sz w:val="20"/>
                <w:szCs w:val="20"/>
              </w:rPr>
              <w:t xml:space="preserve">, </w:t>
            </w:r>
            <w:r>
              <w:rPr>
                <w:sz w:val="20"/>
                <w:szCs w:val="20"/>
              </w:rPr>
              <w:t>“</w:t>
            </w:r>
            <w:r w:rsidR="00496F7F" w:rsidRPr="003B31C4">
              <w:rPr>
                <w:sz w:val="20"/>
                <w:szCs w:val="20"/>
              </w:rPr>
              <w:t>over-</w:t>
            </w:r>
            <w:r>
              <w:rPr>
                <w:sz w:val="20"/>
                <w:szCs w:val="20"/>
              </w:rPr>
              <w:t xml:space="preserve">” </w:t>
            </w:r>
            <w:r w:rsidR="00EF38B5" w:rsidRPr="003B31C4">
              <w:rPr>
                <w:sz w:val="20"/>
                <w:szCs w:val="20"/>
              </w:rPr>
              <w:t xml:space="preserve">and </w:t>
            </w:r>
            <w:r>
              <w:rPr>
                <w:sz w:val="20"/>
                <w:szCs w:val="20"/>
              </w:rPr>
              <w:t>“</w:t>
            </w:r>
            <w:r w:rsidR="00EF38B5" w:rsidRPr="003B31C4">
              <w:rPr>
                <w:sz w:val="20"/>
                <w:szCs w:val="20"/>
              </w:rPr>
              <w:t>re-</w:t>
            </w:r>
            <w:r>
              <w:rPr>
                <w:sz w:val="20"/>
                <w:szCs w:val="20"/>
              </w:rPr>
              <w:t>”</w:t>
            </w:r>
          </w:p>
        </w:tc>
        <w:tc>
          <w:tcPr>
            <w:tcW w:w="781" w:type="pct"/>
            <w:shd w:val="clear" w:color="auto" w:fill="FDE9D9" w:themeFill="accent6" w:themeFillTint="33"/>
          </w:tcPr>
          <w:p w14:paraId="5BF9A4BC" w14:textId="77777777" w:rsidR="00EB3587" w:rsidRPr="003B31C4" w:rsidRDefault="0090225C" w:rsidP="00904E48">
            <w:pPr>
              <w:jc w:val="center"/>
              <w:rPr>
                <w:b/>
                <w:sz w:val="20"/>
                <w:szCs w:val="20"/>
              </w:rPr>
            </w:pPr>
            <w:r w:rsidRPr="003B31C4">
              <w:rPr>
                <w:b/>
                <w:sz w:val="20"/>
                <w:szCs w:val="20"/>
              </w:rPr>
              <w:t>Dashes for parenthesis</w:t>
            </w:r>
          </w:p>
        </w:tc>
        <w:tc>
          <w:tcPr>
            <w:tcW w:w="1012" w:type="pct"/>
            <w:shd w:val="clear" w:color="auto" w:fill="FFFFCC"/>
          </w:tcPr>
          <w:p w14:paraId="1331B2F5" w14:textId="77777777" w:rsidR="00EB3587" w:rsidRDefault="00C011AE" w:rsidP="00CB293F">
            <w:pPr>
              <w:jc w:val="center"/>
              <w:rPr>
                <w:sz w:val="20"/>
                <w:szCs w:val="20"/>
              </w:rPr>
            </w:pPr>
            <w:r w:rsidRPr="003B31C4">
              <w:rPr>
                <w:sz w:val="20"/>
                <w:szCs w:val="20"/>
              </w:rPr>
              <w:t xml:space="preserve">Start a </w:t>
            </w:r>
            <w:r w:rsidRPr="003B31C4">
              <w:rPr>
                <w:b/>
                <w:sz w:val="20"/>
                <w:szCs w:val="20"/>
              </w:rPr>
              <w:t>complex sentence</w:t>
            </w:r>
            <w:r w:rsidR="00CB293F" w:rsidRPr="003B31C4">
              <w:rPr>
                <w:sz w:val="20"/>
                <w:szCs w:val="20"/>
              </w:rPr>
              <w:t xml:space="preserve"> with a subordinate clause and use a comma to</w:t>
            </w:r>
            <w:r w:rsidRPr="003B31C4">
              <w:rPr>
                <w:sz w:val="20"/>
                <w:szCs w:val="20"/>
              </w:rPr>
              <w:t xml:space="preserve"> </w:t>
            </w:r>
            <w:r w:rsidR="00A84F84">
              <w:rPr>
                <w:sz w:val="20"/>
                <w:szCs w:val="20"/>
              </w:rPr>
              <w:t>separate the subordinate clause</w:t>
            </w:r>
          </w:p>
          <w:p w14:paraId="74AB2F87" w14:textId="77777777" w:rsidR="003B31C4" w:rsidRPr="003B31C4" w:rsidRDefault="003B31C4" w:rsidP="00CB293F">
            <w:pPr>
              <w:jc w:val="center"/>
              <w:rPr>
                <w:sz w:val="20"/>
                <w:szCs w:val="20"/>
              </w:rPr>
            </w:pPr>
          </w:p>
        </w:tc>
        <w:tc>
          <w:tcPr>
            <w:tcW w:w="809" w:type="pct"/>
            <w:shd w:val="clear" w:color="auto" w:fill="FFFFCC"/>
          </w:tcPr>
          <w:p w14:paraId="664B35AB" w14:textId="77777777" w:rsidR="00475292" w:rsidRPr="003B31C4" w:rsidRDefault="001F3B74" w:rsidP="00475292">
            <w:pPr>
              <w:jc w:val="center"/>
              <w:rPr>
                <w:sz w:val="20"/>
                <w:szCs w:val="20"/>
              </w:rPr>
            </w:pPr>
            <w:r>
              <w:rPr>
                <w:b/>
                <w:sz w:val="20"/>
                <w:szCs w:val="20"/>
              </w:rPr>
              <w:t>Drop-in “-</w:t>
            </w:r>
            <w:r w:rsidR="00475292" w:rsidRPr="003B31C4">
              <w:rPr>
                <w:b/>
                <w:sz w:val="20"/>
                <w:szCs w:val="20"/>
              </w:rPr>
              <w:t>ed</w:t>
            </w:r>
            <w:r>
              <w:rPr>
                <w:b/>
                <w:sz w:val="20"/>
                <w:szCs w:val="20"/>
              </w:rPr>
              <w:t>” clauses:</w:t>
            </w:r>
          </w:p>
          <w:p w14:paraId="6E56C30D" w14:textId="77777777" w:rsidR="00EB3587" w:rsidRPr="003B31C4" w:rsidRDefault="00475292" w:rsidP="00475292">
            <w:pPr>
              <w:jc w:val="center"/>
              <w:rPr>
                <w:b/>
                <w:sz w:val="20"/>
                <w:szCs w:val="20"/>
              </w:rPr>
            </w:pPr>
            <w:r w:rsidRPr="003B31C4">
              <w:rPr>
                <w:i/>
                <w:sz w:val="20"/>
                <w:szCs w:val="20"/>
              </w:rPr>
              <w:t>Poor Tom, frightened by the fierce dragon, ran home.</w:t>
            </w:r>
          </w:p>
        </w:tc>
        <w:tc>
          <w:tcPr>
            <w:tcW w:w="714" w:type="pct"/>
            <w:shd w:val="clear" w:color="auto" w:fill="EAF1DD" w:themeFill="accent3" w:themeFillTint="33"/>
          </w:tcPr>
          <w:p w14:paraId="1185B313" w14:textId="77777777" w:rsidR="00EB3587" w:rsidRPr="003B31C4" w:rsidRDefault="00475292" w:rsidP="00904E48">
            <w:pPr>
              <w:jc w:val="center"/>
              <w:rPr>
                <w:b/>
                <w:sz w:val="20"/>
                <w:szCs w:val="20"/>
              </w:rPr>
            </w:pPr>
            <w:r w:rsidRPr="003B31C4">
              <w:rPr>
                <w:b/>
                <w:sz w:val="20"/>
                <w:szCs w:val="20"/>
              </w:rPr>
              <w:t>Future tense verbs</w:t>
            </w:r>
          </w:p>
        </w:tc>
        <w:tc>
          <w:tcPr>
            <w:tcW w:w="903" w:type="pct"/>
            <w:shd w:val="clear" w:color="auto" w:fill="EAF1DD" w:themeFill="accent3" w:themeFillTint="33"/>
          </w:tcPr>
          <w:p w14:paraId="5133A25D" w14:textId="77777777" w:rsidR="00EB3587" w:rsidRPr="003B31C4" w:rsidRDefault="00475292" w:rsidP="00EB3587">
            <w:pPr>
              <w:jc w:val="center"/>
              <w:rPr>
                <w:sz w:val="20"/>
                <w:szCs w:val="20"/>
              </w:rPr>
            </w:pPr>
            <w:r w:rsidRPr="003B31C4">
              <w:rPr>
                <w:b/>
                <w:sz w:val="20"/>
                <w:szCs w:val="20"/>
              </w:rPr>
              <w:t>Rhetorical question</w:t>
            </w:r>
            <w:r w:rsidR="0069019D">
              <w:rPr>
                <w:b/>
                <w:sz w:val="20"/>
                <w:szCs w:val="20"/>
              </w:rPr>
              <w:t>s</w:t>
            </w:r>
          </w:p>
        </w:tc>
      </w:tr>
      <w:tr w:rsidR="00475292" w:rsidRPr="008F4A8C" w14:paraId="1A92AAF6" w14:textId="77777777" w:rsidTr="00096F01">
        <w:trPr>
          <w:trHeight w:val="1018"/>
        </w:trPr>
        <w:tc>
          <w:tcPr>
            <w:tcW w:w="781" w:type="pct"/>
            <w:shd w:val="clear" w:color="auto" w:fill="FDE9D9" w:themeFill="accent6" w:themeFillTint="33"/>
          </w:tcPr>
          <w:p w14:paraId="2C839B2B" w14:textId="77777777" w:rsidR="00475292" w:rsidRPr="003B31C4" w:rsidRDefault="00475292" w:rsidP="00475292">
            <w:pPr>
              <w:jc w:val="center"/>
              <w:rPr>
                <w:sz w:val="20"/>
                <w:szCs w:val="20"/>
              </w:rPr>
            </w:pPr>
            <w:r w:rsidRPr="003B31C4">
              <w:rPr>
                <w:sz w:val="20"/>
                <w:szCs w:val="20"/>
              </w:rPr>
              <w:t xml:space="preserve">Indicating degrees of possibility using </w:t>
            </w:r>
            <w:r w:rsidRPr="003B31C4">
              <w:rPr>
                <w:b/>
                <w:sz w:val="20"/>
                <w:szCs w:val="20"/>
              </w:rPr>
              <w:t>modal verbs</w:t>
            </w:r>
            <w:r w:rsidR="001F3B74" w:rsidRPr="001F3B74">
              <w:rPr>
                <w:sz w:val="20"/>
                <w:szCs w:val="20"/>
              </w:rPr>
              <w:t>:</w:t>
            </w:r>
            <w:r w:rsidRPr="003B31C4">
              <w:rPr>
                <w:b/>
                <w:sz w:val="20"/>
                <w:szCs w:val="20"/>
              </w:rPr>
              <w:t xml:space="preserve"> </w:t>
            </w:r>
            <w:r w:rsidRPr="003B31C4">
              <w:rPr>
                <w:i/>
                <w:sz w:val="20"/>
                <w:szCs w:val="20"/>
              </w:rPr>
              <w:t>might, should, will, must</w:t>
            </w:r>
          </w:p>
          <w:p w14:paraId="4FE48D0C" w14:textId="77777777" w:rsidR="00475292" w:rsidRPr="003B31C4" w:rsidRDefault="00475292" w:rsidP="00475292">
            <w:pPr>
              <w:jc w:val="center"/>
              <w:rPr>
                <w:sz w:val="20"/>
                <w:szCs w:val="20"/>
              </w:rPr>
            </w:pPr>
          </w:p>
        </w:tc>
        <w:tc>
          <w:tcPr>
            <w:tcW w:w="781" w:type="pct"/>
            <w:shd w:val="clear" w:color="auto" w:fill="FDE9D9" w:themeFill="accent6" w:themeFillTint="33"/>
          </w:tcPr>
          <w:p w14:paraId="0E03E9B1" w14:textId="77777777" w:rsidR="00475292" w:rsidRPr="003B31C4" w:rsidRDefault="00475292" w:rsidP="00475292">
            <w:pPr>
              <w:jc w:val="center"/>
              <w:rPr>
                <w:b/>
                <w:sz w:val="20"/>
                <w:szCs w:val="20"/>
              </w:rPr>
            </w:pPr>
            <w:r w:rsidRPr="003B31C4">
              <w:rPr>
                <w:b/>
                <w:sz w:val="20"/>
                <w:szCs w:val="20"/>
              </w:rPr>
              <w:t>Comma</w:t>
            </w:r>
            <w:r w:rsidR="001F3B74">
              <w:rPr>
                <w:b/>
                <w:sz w:val="20"/>
                <w:szCs w:val="20"/>
              </w:rPr>
              <w:t>s</w:t>
            </w:r>
            <w:r w:rsidRPr="003B31C4">
              <w:rPr>
                <w:b/>
                <w:sz w:val="20"/>
                <w:szCs w:val="20"/>
              </w:rPr>
              <w:t xml:space="preserve"> for parenthesis</w:t>
            </w:r>
          </w:p>
        </w:tc>
        <w:tc>
          <w:tcPr>
            <w:tcW w:w="1012" w:type="pct"/>
            <w:shd w:val="clear" w:color="auto" w:fill="FFFFCC"/>
          </w:tcPr>
          <w:p w14:paraId="4728E718" w14:textId="77777777" w:rsidR="00050FE2" w:rsidRDefault="00050FE2" w:rsidP="00050FE2">
            <w:pPr>
              <w:jc w:val="center"/>
              <w:rPr>
                <w:sz w:val="20"/>
                <w:szCs w:val="20"/>
              </w:rPr>
            </w:pPr>
            <w:r w:rsidRPr="003B31C4">
              <w:rPr>
                <w:b/>
                <w:sz w:val="20"/>
                <w:szCs w:val="20"/>
              </w:rPr>
              <w:t>Connectives</w:t>
            </w:r>
            <w:r w:rsidRPr="003B31C4">
              <w:rPr>
                <w:sz w:val="20"/>
                <w:szCs w:val="20"/>
              </w:rPr>
              <w:t xml:space="preserve"> to build cohesions</w:t>
            </w:r>
            <w:r w:rsidR="001F3B74">
              <w:rPr>
                <w:sz w:val="20"/>
                <w:szCs w:val="20"/>
              </w:rPr>
              <w:t>:</w:t>
            </w:r>
          </w:p>
          <w:p w14:paraId="07365B9D" w14:textId="77777777" w:rsidR="001F3B74" w:rsidRPr="003B31C4" w:rsidRDefault="001F3B74" w:rsidP="00050FE2">
            <w:pPr>
              <w:jc w:val="center"/>
              <w:rPr>
                <w:sz w:val="20"/>
                <w:szCs w:val="20"/>
              </w:rPr>
            </w:pPr>
          </w:p>
          <w:p w14:paraId="4B654BFC" w14:textId="77777777" w:rsidR="001F3B74" w:rsidRDefault="00050FE2" w:rsidP="001F3B74">
            <w:pPr>
              <w:pStyle w:val="ListParagraph"/>
              <w:numPr>
                <w:ilvl w:val="0"/>
                <w:numId w:val="10"/>
              </w:numPr>
              <w:rPr>
                <w:sz w:val="20"/>
                <w:szCs w:val="20"/>
              </w:rPr>
            </w:pPr>
            <w:r w:rsidRPr="003B31C4">
              <w:rPr>
                <w:sz w:val="20"/>
                <w:szCs w:val="20"/>
              </w:rPr>
              <w:t>Exemplification</w:t>
            </w:r>
          </w:p>
          <w:p w14:paraId="0820D3FF" w14:textId="77777777" w:rsidR="001F3B74" w:rsidRDefault="00E7682A" w:rsidP="001F3B74">
            <w:pPr>
              <w:pStyle w:val="ListParagraph"/>
              <w:numPr>
                <w:ilvl w:val="0"/>
                <w:numId w:val="10"/>
              </w:numPr>
              <w:rPr>
                <w:sz w:val="20"/>
                <w:szCs w:val="20"/>
              </w:rPr>
            </w:pPr>
            <w:r w:rsidRPr="001F3B74">
              <w:rPr>
                <w:sz w:val="20"/>
                <w:szCs w:val="20"/>
              </w:rPr>
              <w:t>Results</w:t>
            </w:r>
          </w:p>
          <w:p w14:paraId="6E71A21E" w14:textId="77777777" w:rsidR="001F3B74" w:rsidRDefault="00E7682A" w:rsidP="001F3B74">
            <w:pPr>
              <w:pStyle w:val="ListParagraph"/>
              <w:numPr>
                <w:ilvl w:val="0"/>
                <w:numId w:val="10"/>
              </w:numPr>
              <w:rPr>
                <w:sz w:val="20"/>
                <w:szCs w:val="20"/>
              </w:rPr>
            </w:pPr>
            <w:r w:rsidRPr="001F3B74">
              <w:rPr>
                <w:sz w:val="20"/>
                <w:szCs w:val="20"/>
              </w:rPr>
              <w:t>To summarise</w:t>
            </w:r>
          </w:p>
          <w:p w14:paraId="186559DA" w14:textId="77777777" w:rsidR="00CA3A80" w:rsidRPr="001F3B74" w:rsidRDefault="001F3B74" w:rsidP="001F3B74">
            <w:pPr>
              <w:pStyle w:val="ListParagraph"/>
              <w:numPr>
                <w:ilvl w:val="0"/>
                <w:numId w:val="10"/>
              </w:numPr>
              <w:rPr>
                <w:sz w:val="20"/>
                <w:szCs w:val="20"/>
              </w:rPr>
            </w:pPr>
            <w:r>
              <w:rPr>
                <w:sz w:val="20"/>
                <w:szCs w:val="20"/>
              </w:rPr>
              <w:t>To s</w:t>
            </w:r>
            <w:r w:rsidR="00CA3A80" w:rsidRPr="001F3B74">
              <w:rPr>
                <w:sz w:val="20"/>
                <w:szCs w:val="20"/>
              </w:rPr>
              <w:t>equence</w:t>
            </w:r>
          </w:p>
          <w:p w14:paraId="0334CAE7" w14:textId="77777777" w:rsidR="003B31C4" w:rsidRPr="003B31C4" w:rsidRDefault="003B31C4" w:rsidP="003B31C4">
            <w:pPr>
              <w:pStyle w:val="ListParagraph"/>
              <w:ind w:left="-94"/>
              <w:jc w:val="center"/>
              <w:rPr>
                <w:sz w:val="20"/>
                <w:szCs w:val="20"/>
              </w:rPr>
            </w:pPr>
          </w:p>
        </w:tc>
        <w:tc>
          <w:tcPr>
            <w:tcW w:w="809" w:type="pct"/>
            <w:shd w:val="clear" w:color="auto" w:fill="FFFFCC"/>
          </w:tcPr>
          <w:p w14:paraId="1B58B711" w14:textId="77777777" w:rsidR="00475292" w:rsidRDefault="00475292" w:rsidP="00475292">
            <w:pPr>
              <w:jc w:val="center"/>
              <w:rPr>
                <w:b/>
                <w:sz w:val="20"/>
                <w:szCs w:val="20"/>
              </w:rPr>
            </w:pPr>
            <w:r w:rsidRPr="003B31C4">
              <w:rPr>
                <w:b/>
                <w:sz w:val="20"/>
                <w:szCs w:val="20"/>
              </w:rPr>
              <w:t>Indefinite pronouns</w:t>
            </w:r>
            <w:r w:rsidR="001F3B74">
              <w:rPr>
                <w:b/>
                <w:sz w:val="20"/>
                <w:szCs w:val="20"/>
              </w:rPr>
              <w:t>:</w:t>
            </w:r>
          </w:p>
          <w:p w14:paraId="3573D508" w14:textId="77777777" w:rsidR="001F3B74" w:rsidRPr="003B31C4" w:rsidRDefault="001F3B74" w:rsidP="00475292">
            <w:pPr>
              <w:jc w:val="center"/>
              <w:rPr>
                <w:b/>
                <w:sz w:val="20"/>
                <w:szCs w:val="20"/>
              </w:rPr>
            </w:pPr>
          </w:p>
          <w:p w14:paraId="37C053D2" w14:textId="77777777" w:rsidR="00475292" w:rsidRPr="00A84F84" w:rsidRDefault="001F3B74" w:rsidP="001F3B74">
            <w:pPr>
              <w:jc w:val="center"/>
              <w:rPr>
                <w:i/>
                <w:sz w:val="20"/>
                <w:szCs w:val="20"/>
              </w:rPr>
            </w:pPr>
            <w:r w:rsidRPr="00A84F84">
              <w:rPr>
                <w:i/>
                <w:sz w:val="20"/>
                <w:szCs w:val="20"/>
              </w:rPr>
              <w:t>s</w:t>
            </w:r>
            <w:r w:rsidR="00475292" w:rsidRPr="00A84F84">
              <w:rPr>
                <w:i/>
                <w:sz w:val="20"/>
                <w:szCs w:val="20"/>
              </w:rPr>
              <w:t>omebody,</w:t>
            </w:r>
            <w:r w:rsidRPr="00A84F84">
              <w:rPr>
                <w:i/>
                <w:sz w:val="20"/>
                <w:szCs w:val="20"/>
              </w:rPr>
              <w:t xml:space="preserve"> s</w:t>
            </w:r>
            <w:r w:rsidR="00475292" w:rsidRPr="00A84F84">
              <w:rPr>
                <w:i/>
                <w:sz w:val="20"/>
                <w:szCs w:val="20"/>
              </w:rPr>
              <w:t>omething,</w:t>
            </w:r>
          </w:p>
          <w:p w14:paraId="685C76CE" w14:textId="77777777" w:rsidR="00475292" w:rsidRPr="003B31C4" w:rsidRDefault="001F3B74" w:rsidP="00475292">
            <w:pPr>
              <w:jc w:val="center"/>
              <w:rPr>
                <w:sz w:val="20"/>
                <w:szCs w:val="20"/>
              </w:rPr>
            </w:pPr>
            <w:r w:rsidRPr="00A84F84">
              <w:rPr>
                <w:i/>
                <w:sz w:val="20"/>
                <w:szCs w:val="20"/>
              </w:rPr>
              <w:t>s</w:t>
            </w:r>
            <w:r w:rsidR="00475292" w:rsidRPr="00A84F84">
              <w:rPr>
                <w:i/>
                <w:sz w:val="20"/>
                <w:szCs w:val="20"/>
              </w:rPr>
              <w:t>omeone, nobody, nothing, no-one, everything, anything, nothing</w:t>
            </w:r>
            <w:r w:rsidR="00475292" w:rsidRPr="003B31C4">
              <w:rPr>
                <w:sz w:val="20"/>
                <w:szCs w:val="20"/>
              </w:rPr>
              <w:t xml:space="preserve"> </w:t>
            </w:r>
          </w:p>
        </w:tc>
        <w:tc>
          <w:tcPr>
            <w:tcW w:w="714" w:type="pct"/>
            <w:shd w:val="clear" w:color="auto" w:fill="EAF1DD" w:themeFill="accent3" w:themeFillTint="33"/>
          </w:tcPr>
          <w:p w14:paraId="3E469CAB" w14:textId="77777777" w:rsidR="00475292" w:rsidRPr="003B31C4" w:rsidRDefault="00475292" w:rsidP="00475292">
            <w:pPr>
              <w:jc w:val="center"/>
              <w:rPr>
                <w:sz w:val="20"/>
                <w:szCs w:val="20"/>
              </w:rPr>
            </w:pPr>
            <w:r w:rsidRPr="003B31C4">
              <w:rPr>
                <w:b/>
                <w:sz w:val="20"/>
                <w:szCs w:val="20"/>
              </w:rPr>
              <w:t>Onomatopoeia</w:t>
            </w:r>
          </w:p>
        </w:tc>
        <w:tc>
          <w:tcPr>
            <w:tcW w:w="903" w:type="pct"/>
            <w:shd w:val="clear" w:color="auto" w:fill="EAF1DD" w:themeFill="accent3" w:themeFillTint="33"/>
          </w:tcPr>
          <w:p w14:paraId="35F5322D" w14:textId="77777777" w:rsidR="00475292" w:rsidRPr="003B31C4" w:rsidRDefault="00475292" w:rsidP="00475292">
            <w:pPr>
              <w:jc w:val="center"/>
              <w:rPr>
                <w:sz w:val="20"/>
                <w:szCs w:val="20"/>
              </w:rPr>
            </w:pPr>
            <w:r w:rsidRPr="003B31C4">
              <w:rPr>
                <w:b/>
                <w:sz w:val="20"/>
                <w:szCs w:val="20"/>
              </w:rPr>
              <w:t>Personification</w:t>
            </w:r>
          </w:p>
        </w:tc>
      </w:tr>
      <w:tr w:rsidR="00475292" w:rsidRPr="008F4A8C" w14:paraId="116E05A6" w14:textId="77777777" w:rsidTr="00096F01">
        <w:trPr>
          <w:trHeight w:val="250"/>
        </w:trPr>
        <w:tc>
          <w:tcPr>
            <w:tcW w:w="781" w:type="pct"/>
            <w:shd w:val="clear" w:color="auto" w:fill="FDE9D9" w:themeFill="accent6" w:themeFillTint="33"/>
          </w:tcPr>
          <w:p w14:paraId="07B56534" w14:textId="77777777" w:rsidR="00475292" w:rsidRPr="003B31C4" w:rsidRDefault="00475292" w:rsidP="00475292">
            <w:pPr>
              <w:jc w:val="center"/>
              <w:rPr>
                <w:sz w:val="20"/>
                <w:szCs w:val="20"/>
              </w:rPr>
            </w:pPr>
            <w:r w:rsidRPr="003B31C4">
              <w:rPr>
                <w:sz w:val="20"/>
                <w:szCs w:val="20"/>
              </w:rPr>
              <w:t xml:space="preserve">Indicating degrees of possibility using </w:t>
            </w:r>
            <w:r w:rsidRPr="003B31C4">
              <w:rPr>
                <w:b/>
                <w:sz w:val="20"/>
                <w:szCs w:val="20"/>
              </w:rPr>
              <w:t>adverbs</w:t>
            </w:r>
            <w:r w:rsidR="001F3B74">
              <w:rPr>
                <w:sz w:val="20"/>
                <w:szCs w:val="20"/>
              </w:rPr>
              <w:t>:</w:t>
            </w:r>
            <w:r w:rsidRPr="003B31C4">
              <w:rPr>
                <w:sz w:val="20"/>
                <w:szCs w:val="20"/>
              </w:rPr>
              <w:t xml:space="preserve"> </w:t>
            </w:r>
            <w:r w:rsidRPr="003B31C4">
              <w:rPr>
                <w:i/>
                <w:sz w:val="20"/>
                <w:szCs w:val="20"/>
              </w:rPr>
              <w:t>perhaps, surely</w:t>
            </w:r>
            <w:r w:rsidRPr="003B31C4">
              <w:rPr>
                <w:sz w:val="20"/>
                <w:szCs w:val="20"/>
              </w:rPr>
              <w:t xml:space="preserve"> </w:t>
            </w:r>
          </w:p>
        </w:tc>
        <w:tc>
          <w:tcPr>
            <w:tcW w:w="781" w:type="pct"/>
            <w:shd w:val="clear" w:color="auto" w:fill="FDE9D9" w:themeFill="accent6" w:themeFillTint="33"/>
          </w:tcPr>
          <w:p w14:paraId="54F83A74" w14:textId="77777777" w:rsidR="001F3B74" w:rsidRPr="003B31C4" w:rsidRDefault="00475292" w:rsidP="001F3B74">
            <w:pPr>
              <w:jc w:val="center"/>
              <w:rPr>
                <w:b/>
                <w:sz w:val="20"/>
                <w:szCs w:val="20"/>
              </w:rPr>
            </w:pPr>
            <w:r w:rsidRPr="003B31C4">
              <w:rPr>
                <w:b/>
                <w:sz w:val="20"/>
                <w:szCs w:val="20"/>
              </w:rPr>
              <w:t>Relative pronouns</w:t>
            </w:r>
            <w:r w:rsidR="001F3B74">
              <w:rPr>
                <w:b/>
                <w:sz w:val="20"/>
                <w:szCs w:val="20"/>
              </w:rPr>
              <w:t>:</w:t>
            </w:r>
          </w:p>
          <w:p w14:paraId="51E767AE" w14:textId="77777777" w:rsidR="00475292" w:rsidRPr="001F3B74" w:rsidRDefault="001F3B74" w:rsidP="00475292">
            <w:pPr>
              <w:jc w:val="center"/>
              <w:rPr>
                <w:i/>
                <w:sz w:val="20"/>
                <w:szCs w:val="20"/>
              </w:rPr>
            </w:pPr>
            <w:r w:rsidRPr="001F3B74">
              <w:rPr>
                <w:i/>
                <w:sz w:val="20"/>
                <w:szCs w:val="20"/>
              </w:rPr>
              <w:t>w</w:t>
            </w:r>
            <w:r w:rsidR="00475292" w:rsidRPr="001F3B74">
              <w:rPr>
                <w:i/>
                <w:sz w:val="20"/>
                <w:szCs w:val="20"/>
              </w:rPr>
              <w:t>ho</w:t>
            </w:r>
          </w:p>
          <w:p w14:paraId="35815B7F" w14:textId="77777777" w:rsidR="00475292" w:rsidRPr="001F3B74" w:rsidRDefault="001F3B74" w:rsidP="00475292">
            <w:pPr>
              <w:jc w:val="center"/>
              <w:rPr>
                <w:i/>
                <w:sz w:val="20"/>
                <w:szCs w:val="20"/>
              </w:rPr>
            </w:pPr>
            <w:r w:rsidRPr="001F3B74">
              <w:rPr>
                <w:i/>
                <w:sz w:val="20"/>
                <w:szCs w:val="20"/>
              </w:rPr>
              <w:t>w</w:t>
            </w:r>
            <w:r w:rsidR="00475292" w:rsidRPr="001F3B74">
              <w:rPr>
                <w:i/>
                <w:sz w:val="20"/>
                <w:szCs w:val="20"/>
              </w:rPr>
              <w:t>hich</w:t>
            </w:r>
          </w:p>
          <w:p w14:paraId="3E9FF672" w14:textId="77777777" w:rsidR="00475292" w:rsidRPr="001F3B74" w:rsidRDefault="001F3B74" w:rsidP="00475292">
            <w:pPr>
              <w:jc w:val="center"/>
              <w:rPr>
                <w:i/>
                <w:sz w:val="20"/>
                <w:szCs w:val="20"/>
              </w:rPr>
            </w:pPr>
            <w:r w:rsidRPr="001F3B74">
              <w:rPr>
                <w:i/>
                <w:sz w:val="20"/>
                <w:szCs w:val="20"/>
              </w:rPr>
              <w:t>t</w:t>
            </w:r>
            <w:r w:rsidR="00475292" w:rsidRPr="001F3B74">
              <w:rPr>
                <w:i/>
                <w:sz w:val="20"/>
                <w:szCs w:val="20"/>
              </w:rPr>
              <w:t>hat</w:t>
            </w:r>
          </w:p>
          <w:p w14:paraId="19BE4F0E" w14:textId="77777777" w:rsidR="00475292" w:rsidRPr="001F3B74" w:rsidRDefault="001F3B74" w:rsidP="00475292">
            <w:pPr>
              <w:jc w:val="center"/>
              <w:rPr>
                <w:i/>
                <w:sz w:val="20"/>
                <w:szCs w:val="20"/>
              </w:rPr>
            </w:pPr>
            <w:r w:rsidRPr="001F3B74">
              <w:rPr>
                <w:i/>
                <w:sz w:val="20"/>
                <w:szCs w:val="20"/>
              </w:rPr>
              <w:t>w</w:t>
            </w:r>
            <w:r w:rsidR="00475292" w:rsidRPr="001F3B74">
              <w:rPr>
                <w:i/>
                <w:sz w:val="20"/>
                <w:szCs w:val="20"/>
              </w:rPr>
              <w:t>hom</w:t>
            </w:r>
          </w:p>
          <w:p w14:paraId="34EB852F" w14:textId="77777777" w:rsidR="00475292" w:rsidRPr="001F3B74" w:rsidRDefault="001F3B74" w:rsidP="00475292">
            <w:pPr>
              <w:jc w:val="center"/>
              <w:rPr>
                <w:i/>
                <w:sz w:val="20"/>
                <w:szCs w:val="20"/>
              </w:rPr>
            </w:pPr>
            <w:r w:rsidRPr="001F3B74">
              <w:rPr>
                <w:i/>
                <w:sz w:val="20"/>
                <w:szCs w:val="20"/>
              </w:rPr>
              <w:t>w</w:t>
            </w:r>
            <w:r w:rsidR="00475292" w:rsidRPr="001F3B74">
              <w:rPr>
                <w:i/>
                <w:sz w:val="20"/>
                <w:szCs w:val="20"/>
              </w:rPr>
              <w:t>hose</w:t>
            </w:r>
          </w:p>
          <w:p w14:paraId="4A611F49" w14:textId="77777777" w:rsidR="003B31C4" w:rsidRDefault="003B31C4" w:rsidP="00475292">
            <w:pPr>
              <w:jc w:val="center"/>
              <w:rPr>
                <w:sz w:val="20"/>
                <w:szCs w:val="20"/>
              </w:rPr>
            </w:pPr>
          </w:p>
          <w:p w14:paraId="0AFA0ABD" w14:textId="77777777" w:rsidR="003B31C4" w:rsidRPr="003B31C4" w:rsidRDefault="003B31C4" w:rsidP="00475292">
            <w:pPr>
              <w:jc w:val="center"/>
              <w:rPr>
                <w:sz w:val="20"/>
                <w:szCs w:val="20"/>
              </w:rPr>
            </w:pPr>
          </w:p>
        </w:tc>
        <w:tc>
          <w:tcPr>
            <w:tcW w:w="1012" w:type="pct"/>
            <w:shd w:val="clear" w:color="auto" w:fill="FFFFCC"/>
          </w:tcPr>
          <w:p w14:paraId="357AB89F" w14:textId="77777777" w:rsidR="00475292" w:rsidRPr="003B31C4" w:rsidRDefault="00475292" w:rsidP="00475292">
            <w:pPr>
              <w:jc w:val="center"/>
              <w:rPr>
                <w:sz w:val="20"/>
                <w:szCs w:val="20"/>
              </w:rPr>
            </w:pPr>
            <w:r w:rsidRPr="003B31C4">
              <w:rPr>
                <w:b/>
                <w:sz w:val="20"/>
                <w:szCs w:val="20"/>
              </w:rPr>
              <w:t>Start a sentence</w:t>
            </w:r>
            <w:r w:rsidRPr="003B31C4">
              <w:rPr>
                <w:sz w:val="20"/>
                <w:szCs w:val="20"/>
              </w:rPr>
              <w:t xml:space="preserve"> with an expanded</w:t>
            </w:r>
          </w:p>
          <w:p w14:paraId="40097BEF" w14:textId="77777777" w:rsidR="00475292" w:rsidRPr="003B31C4" w:rsidRDefault="001F3B74" w:rsidP="00475292">
            <w:pPr>
              <w:jc w:val="center"/>
              <w:rPr>
                <w:sz w:val="20"/>
                <w:szCs w:val="20"/>
              </w:rPr>
            </w:pPr>
            <w:r>
              <w:rPr>
                <w:sz w:val="20"/>
                <w:szCs w:val="20"/>
              </w:rPr>
              <w:t xml:space="preserve"> “-</w:t>
            </w:r>
            <w:r w:rsidR="00475292" w:rsidRPr="003B31C4">
              <w:rPr>
                <w:sz w:val="20"/>
                <w:szCs w:val="20"/>
              </w:rPr>
              <w:t>ed</w:t>
            </w:r>
            <w:r>
              <w:rPr>
                <w:sz w:val="20"/>
                <w:szCs w:val="20"/>
              </w:rPr>
              <w:t>” clause:</w:t>
            </w:r>
          </w:p>
          <w:p w14:paraId="46E4674D" w14:textId="77777777" w:rsidR="00475292" w:rsidRPr="003B31C4" w:rsidRDefault="00475292" w:rsidP="00475292">
            <w:pPr>
              <w:jc w:val="center"/>
              <w:rPr>
                <w:i/>
                <w:sz w:val="20"/>
                <w:szCs w:val="20"/>
              </w:rPr>
            </w:pPr>
            <w:r w:rsidRPr="003B31C4">
              <w:rPr>
                <w:i/>
                <w:sz w:val="20"/>
                <w:szCs w:val="20"/>
              </w:rPr>
              <w:t>Frightened of the dark, Tom hid under the bed all night.</w:t>
            </w:r>
          </w:p>
        </w:tc>
        <w:tc>
          <w:tcPr>
            <w:tcW w:w="809" w:type="pct"/>
            <w:shd w:val="clear" w:color="auto" w:fill="FFFFCC"/>
          </w:tcPr>
          <w:p w14:paraId="435BC8E4" w14:textId="77777777" w:rsidR="00475292" w:rsidRPr="003B31C4" w:rsidRDefault="00475292" w:rsidP="00475292">
            <w:pPr>
              <w:jc w:val="center"/>
              <w:rPr>
                <w:b/>
                <w:sz w:val="20"/>
                <w:szCs w:val="20"/>
              </w:rPr>
            </w:pPr>
            <w:r w:rsidRPr="003B31C4">
              <w:rPr>
                <w:sz w:val="20"/>
                <w:szCs w:val="20"/>
              </w:rPr>
              <w:t xml:space="preserve">Linking ideas across paragraphs using </w:t>
            </w:r>
            <w:r w:rsidRPr="003B31C4">
              <w:rPr>
                <w:b/>
                <w:sz w:val="20"/>
                <w:szCs w:val="20"/>
              </w:rPr>
              <w:t>adverbials</w:t>
            </w:r>
            <w:r w:rsidRPr="003B31C4">
              <w:rPr>
                <w:sz w:val="20"/>
                <w:szCs w:val="20"/>
              </w:rPr>
              <w:t xml:space="preserve"> of time (</w:t>
            </w:r>
            <w:r w:rsidRPr="001F3B74">
              <w:rPr>
                <w:i/>
                <w:sz w:val="20"/>
                <w:szCs w:val="20"/>
              </w:rPr>
              <w:t>later</w:t>
            </w:r>
            <w:r w:rsidRPr="003B31C4">
              <w:rPr>
                <w:sz w:val="20"/>
                <w:szCs w:val="20"/>
              </w:rPr>
              <w:t>), place (</w:t>
            </w:r>
            <w:r w:rsidRPr="001F3B74">
              <w:rPr>
                <w:i/>
                <w:sz w:val="20"/>
                <w:szCs w:val="20"/>
              </w:rPr>
              <w:t>nearby</w:t>
            </w:r>
            <w:r w:rsidRPr="003B31C4">
              <w:rPr>
                <w:sz w:val="20"/>
                <w:szCs w:val="20"/>
              </w:rPr>
              <w:t>) and sequence (</w:t>
            </w:r>
            <w:r w:rsidRPr="001F3B74">
              <w:rPr>
                <w:i/>
                <w:sz w:val="20"/>
                <w:szCs w:val="20"/>
              </w:rPr>
              <w:t>secondly</w:t>
            </w:r>
            <w:r w:rsidRPr="003B31C4">
              <w:rPr>
                <w:sz w:val="20"/>
                <w:szCs w:val="20"/>
              </w:rPr>
              <w:t>)</w:t>
            </w:r>
          </w:p>
        </w:tc>
        <w:tc>
          <w:tcPr>
            <w:tcW w:w="714" w:type="pct"/>
            <w:shd w:val="clear" w:color="auto" w:fill="EAF1DD" w:themeFill="accent3" w:themeFillTint="33"/>
          </w:tcPr>
          <w:p w14:paraId="3336BD74" w14:textId="77777777" w:rsidR="00475292" w:rsidRPr="003B31C4" w:rsidRDefault="00475292" w:rsidP="00475292">
            <w:pPr>
              <w:jc w:val="center"/>
              <w:rPr>
                <w:sz w:val="20"/>
                <w:szCs w:val="20"/>
              </w:rPr>
            </w:pPr>
            <w:r w:rsidRPr="003B31C4">
              <w:rPr>
                <w:b/>
                <w:sz w:val="20"/>
                <w:szCs w:val="20"/>
              </w:rPr>
              <w:t>Colons</w:t>
            </w:r>
            <w:r w:rsidRPr="003B31C4">
              <w:rPr>
                <w:sz w:val="20"/>
                <w:szCs w:val="20"/>
              </w:rPr>
              <w:t xml:space="preserve"> for p</w:t>
            </w:r>
            <w:r w:rsidR="001F3B74">
              <w:rPr>
                <w:sz w:val="20"/>
                <w:szCs w:val="20"/>
              </w:rPr>
              <w:t>lay scripts and to start a list</w:t>
            </w:r>
          </w:p>
        </w:tc>
        <w:tc>
          <w:tcPr>
            <w:tcW w:w="903" w:type="pct"/>
            <w:shd w:val="clear" w:color="auto" w:fill="EAF1DD" w:themeFill="accent3" w:themeFillTint="33"/>
          </w:tcPr>
          <w:p w14:paraId="560ED0D3" w14:textId="77777777" w:rsidR="00475292" w:rsidRPr="003B31C4" w:rsidRDefault="00475292" w:rsidP="00475292">
            <w:pPr>
              <w:jc w:val="center"/>
              <w:rPr>
                <w:sz w:val="20"/>
                <w:szCs w:val="20"/>
              </w:rPr>
            </w:pPr>
            <w:r w:rsidRPr="003B31C4">
              <w:rPr>
                <w:sz w:val="20"/>
                <w:szCs w:val="20"/>
              </w:rPr>
              <w:t xml:space="preserve">Secure use of </w:t>
            </w:r>
            <w:r w:rsidRPr="003B31C4">
              <w:rPr>
                <w:b/>
                <w:sz w:val="20"/>
                <w:szCs w:val="20"/>
              </w:rPr>
              <w:t>compound sentences</w:t>
            </w:r>
          </w:p>
        </w:tc>
      </w:tr>
      <w:tr w:rsidR="00475292" w:rsidRPr="008F4A8C" w14:paraId="40052A48" w14:textId="77777777" w:rsidTr="00096F01">
        <w:trPr>
          <w:trHeight w:val="780"/>
        </w:trPr>
        <w:tc>
          <w:tcPr>
            <w:tcW w:w="781" w:type="pct"/>
            <w:shd w:val="clear" w:color="auto" w:fill="FDE9D9" w:themeFill="accent6" w:themeFillTint="33"/>
          </w:tcPr>
          <w:p w14:paraId="44DB605C" w14:textId="77777777" w:rsidR="00050FE2" w:rsidRPr="003B31C4" w:rsidRDefault="00050FE2" w:rsidP="00050FE2">
            <w:pPr>
              <w:jc w:val="center"/>
              <w:rPr>
                <w:sz w:val="20"/>
                <w:szCs w:val="20"/>
              </w:rPr>
            </w:pPr>
            <w:r w:rsidRPr="003B31C4">
              <w:rPr>
                <w:sz w:val="20"/>
                <w:szCs w:val="20"/>
              </w:rPr>
              <w:t>Embellishing simple sentences</w:t>
            </w:r>
          </w:p>
        </w:tc>
        <w:tc>
          <w:tcPr>
            <w:tcW w:w="781" w:type="pct"/>
            <w:shd w:val="clear" w:color="auto" w:fill="FDE9D9" w:themeFill="accent6" w:themeFillTint="33"/>
          </w:tcPr>
          <w:p w14:paraId="06D8A77A" w14:textId="77777777" w:rsidR="00475292" w:rsidRDefault="00475292" w:rsidP="001F3B74">
            <w:pPr>
              <w:jc w:val="center"/>
              <w:rPr>
                <w:sz w:val="20"/>
                <w:szCs w:val="20"/>
              </w:rPr>
            </w:pPr>
            <w:r w:rsidRPr="003B31C4">
              <w:rPr>
                <w:b/>
                <w:sz w:val="20"/>
                <w:szCs w:val="20"/>
              </w:rPr>
              <w:t>Relative clauses</w:t>
            </w:r>
            <w:r w:rsidRPr="003B31C4">
              <w:rPr>
                <w:sz w:val="20"/>
                <w:szCs w:val="20"/>
              </w:rPr>
              <w:t xml:space="preserve"> to add detail</w:t>
            </w:r>
            <w:r w:rsidR="0022502D" w:rsidRPr="003B31C4">
              <w:rPr>
                <w:sz w:val="20"/>
                <w:szCs w:val="20"/>
              </w:rPr>
              <w:t xml:space="preserve"> beginning with </w:t>
            </w:r>
            <w:r w:rsidR="00A84F84" w:rsidRPr="00A84F84">
              <w:rPr>
                <w:sz w:val="20"/>
                <w:szCs w:val="20"/>
              </w:rPr>
              <w:t>“</w:t>
            </w:r>
            <w:r w:rsidR="0022502D" w:rsidRPr="00A84F84">
              <w:rPr>
                <w:sz w:val="20"/>
                <w:szCs w:val="20"/>
              </w:rPr>
              <w:t>who</w:t>
            </w:r>
            <w:r w:rsidR="00A84F84" w:rsidRPr="00A84F84">
              <w:rPr>
                <w:sz w:val="20"/>
                <w:szCs w:val="20"/>
              </w:rPr>
              <w:t>”</w:t>
            </w:r>
            <w:r w:rsidR="0022502D" w:rsidRPr="00A84F84">
              <w:rPr>
                <w:sz w:val="20"/>
                <w:szCs w:val="20"/>
              </w:rPr>
              <w:t xml:space="preserve">, </w:t>
            </w:r>
            <w:r w:rsidR="00A84F84" w:rsidRPr="00A84F84">
              <w:rPr>
                <w:sz w:val="20"/>
                <w:szCs w:val="20"/>
              </w:rPr>
              <w:t>“</w:t>
            </w:r>
            <w:r w:rsidR="001F3B74" w:rsidRPr="00A84F84">
              <w:rPr>
                <w:sz w:val="20"/>
                <w:szCs w:val="20"/>
              </w:rPr>
              <w:t>which</w:t>
            </w:r>
            <w:r w:rsidR="00A84F84" w:rsidRPr="00A84F84">
              <w:rPr>
                <w:sz w:val="20"/>
                <w:szCs w:val="20"/>
              </w:rPr>
              <w:t>”</w:t>
            </w:r>
            <w:r w:rsidR="001F3B74" w:rsidRPr="00A84F84">
              <w:rPr>
                <w:sz w:val="20"/>
                <w:szCs w:val="20"/>
              </w:rPr>
              <w:t xml:space="preserve">, </w:t>
            </w:r>
            <w:r w:rsidR="00A84F84" w:rsidRPr="00A84F84">
              <w:rPr>
                <w:sz w:val="20"/>
                <w:szCs w:val="20"/>
              </w:rPr>
              <w:t>“</w:t>
            </w:r>
            <w:r w:rsidR="001F3B74" w:rsidRPr="00A84F84">
              <w:rPr>
                <w:sz w:val="20"/>
                <w:szCs w:val="20"/>
              </w:rPr>
              <w:t>where</w:t>
            </w:r>
            <w:r w:rsidR="00A84F84" w:rsidRPr="00A84F84">
              <w:rPr>
                <w:sz w:val="20"/>
                <w:szCs w:val="20"/>
              </w:rPr>
              <w:t>”</w:t>
            </w:r>
            <w:r w:rsidR="001F3B74" w:rsidRPr="00A84F84">
              <w:rPr>
                <w:sz w:val="20"/>
                <w:szCs w:val="20"/>
              </w:rPr>
              <w:t xml:space="preserve">, </w:t>
            </w:r>
            <w:r w:rsidR="00A84F84" w:rsidRPr="00A84F84">
              <w:rPr>
                <w:sz w:val="20"/>
                <w:szCs w:val="20"/>
              </w:rPr>
              <w:t>“</w:t>
            </w:r>
            <w:r w:rsidR="001F3B74" w:rsidRPr="00A84F84">
              <w:rPr>
                <w:sz w:val="20"/>
                <w:szCs w:val="20"/>
              </w:rPr>
              <w:t>when</w:t>
            </w:r>
            <w:r w:rsidR="00A84F84" w:rsidRPr="00A84F84">
              <w:rPr>
                <w:sz w:val="20"/>
                <w:szCs w:val="20"/>
              </w:rPr>
              <w:t>”</w:t>
            </w:r>
            <w:r w:rsidR="001F3B74" w:rsidRPr="00A84F84">
              <w:rPr>
                <w:sz w:val="20"/>
                <w:szCs w:val="20"/>
              </w:rPr>
              <w:t xml:space="preserve">, </w:t>
            </w:r>
            <w:r w:rsidR="00A84F84" w:rsidRPr="00A84F84">
              <w:rPr>
                <w:sz w:val="20"/>
                <w:szCs w:val="20"/>
              </w:rPr>
              <w:t>“</w:t>
            </w:r>
            <w:r w:rsidR="001F3B74" w:rsidRPr="00A84F84">
              <w:rPr>
                <w:sz w:val="20"/>
                <w:szCs w:val="20"/>
              </w:rPr>
              <w:t>whose</w:t>
            </w:r>
            <w:r w:rsidR="00A84F84" w:rsidRPr="00A84F84">
              <w:rPr>
                <w:sz w:val="20"/>
                <w:szCs w:val="20"/>
              </w:rPr>
              <w:t>”</w:t>
            </w:r>
            <w:r w:rsidR="001F3B74" w:rsidRPr="00A84F84">
              <w:rPr>
                <w:sz w:val="20"/>
                <w:szCs w:val="20"/>
              </w:rPr>
              <w:t xml:space="preserve">, </w:t>
            </w:r>
            <w:r w:rsidR="00A84F84" w:rsidRPr="00A84F84">
              <w:rPr>
                <w:sz w:val="20"/>
                <w:szCs w:val="20"/>
              </w:rPr>
              <w:t>“</w:t>
            </w:r>
            <w:r w:rsidR="001F3B74" w:rsidRPr="00A84F84">
              <w:rPr>
                <w:sz w:val="20"/>
                <w:szCs w:val="20"/>
              </w:rPr>
              <w:t>that</w:t>
            </w:r>
            <w:r w:rsidR="00A84F84" w:rsidRPr="00A84F84">
              <w:rPr>
                <w:sz w:val="20"/>
                <w:szCs w:val="20"/>
              </w:rPr>
              <w:t>”</w:t>
            </w:r>
            <w:r w:rsidR="001F3B74" w:rsidRPr="00A84F84">
              <w:rPr>
                <w:sz w:val="20"/>
                <w:szCs w:val="20"/>
              </w:rPr>
              <w:t>,</w:t>
            </w:r>
            <w:r w:rsidR="001F3B74">
              <w:rPr>
                <w:i/>
                <w:sz w:val="20"/>
                <w:szCs w:val="20"/>
              </w:rPr>
              <w:t xml:space="preserve"> </w:t>
            </w:r>
            <w:r w:rsidR="0022502D" w:rsidRPr="003B31C4">
              <w:rPr>
                <w:sz w:val="20"/>
                <w:szCs w:val="20"/>
              </w:rPr>
              <w:t>or an omitted relative pronoun</w:t>
            </w:r>
          </w:p>
          <w:p w14:paraId="2F0C85F6" w14:textId="77777777" w:rsidR="00062919" w:rsidRPr="003B31C4" w:rsidRDefault="00062919" w:rsidP="00096F01">
            <w:pPr>
              <w:rPr>
                <w:sz w:val="20"/>
                <w:szCs w:val="20"/>
              </w:rPr>
            </w:pPr>
          </w:p>
        </w:tc>
        <w:tc>
          <w:tcPr>
            <w:tcW w:w="1012" w:type="pct"/>
            <w:shd w:val="clear" w:color="auto" w:fill="FFFFCC"/>
          </w:tcPr>
          <w:p w14:paraId="0E7BEE5C" w14:textId="77777777" w:rsidR="00475292" w:rsidRPr="003B31C4" w:rsidRDefault="00120DB3" w:rsidP="00475292">
            <w:pPr>
              <w:jc w:val="center"/>
              <w:rPr>
                <w:sz w:val="20"/>
                <w:szCs w:val="20"/>
              </w:rPr>
            </w:pPr>
            <w:r w:rsidRPr="003B31C4">
              <w:rPr>
                <w:sz w:val="20"/>
                <w:szCs w:val="20"/>
              </w:rPr>
              <w:t xml:space="preserve">Developing </w:t>
            </w:r>
            <w:r w:rsidRPr="003B31C4">
              <w:rPr>
                <w:b/>
                <w:sz w:val="20"/>
                <w:szCs w:val="20"/>
              </w:rPr>
              <w:t>fronted prepositional phrases</w:t>
            </w:r>
            <w:r w:rsidR="001F3B74">
              <w:rPr>
                <w:sz w:val="20"/>
                <w:szCs w:val="20"/>
              </w:rPr>
              <w:t xml:space="preserve"> for greater effect:</w:t>
            </w:r>
          </w:p>
          <w:p w14:paraId="4373F78B" w14:textId="77777777" w:rsidR="001F3B74" w:rsidRDefault="00120DB3" w:rsidP="00475292">
            <w:pPr>
              <w:jc w:val="center"/>
              <w:rPr>
                <w:sz w:val="20"/>
                <w:szCs w:val="20"/>
              </w:rPr>
            </w:pPr>
            <w:r w:rsidRPr="001F3B74">
              <w:rPr>
                <w:i/>
                <w:sz w:val="20"/>
                <w:szCs w:val="20"/>
              </w:rPr>
              <w:t>Throughout the s</w:t>
            </w:r>
            <w:r w:rsidR="00330127" w:rsidRPr="001F3B74">
              <w:rPr>
                <w:i/>
                <w:sz w:val="20"/>
                <w:szCs w:val="20"/>
              </w:rPr>
              <w:t>tormy winter</w:t>
            </w:r>
            <w:r w:rsidR="003B31C4" w:rsidRPr="001F3B74">
              <w:rPr>
                <w:i/>
                <w:sz w:val="20"/>
                <w:szCs w:val="20"/>
              </w:rPr>
              <w:t>…</w:t>
            </w:r>
            <w:r w:rsidR="00330127" w:rsidRPr="003B31C4">
              <w:rPr>
                <w:sz w:val="20"/>
                <w:szCs w:val="20"/>
              </w:rPr>
              <w:t xml:space="preserve"> </w:t>
            </w:r>
          </w:p>
          <w:p w14:paraId="52EC6B35" w14:textId="77777777" w:rsidR="003B31C4" w:rsidRPr="00920240" w:rsidRDefault="00330127" w:rsidP="00920240">
            <w:pPr>
              <w:jc w:val="center"/>
              <w:rPr>
                <w:i/>
                <w:sz w:val="20"/>
                <w:szCs w:val="20"/>
              </w:rPr>
            </w:pPr>
            <w:r w:rsidRPr="001F3B74">
              <w:rPr>
                <w:i/>
                <w:sz w:val="20"/>
                <w:szCs w:val="20"/>
              </w:rPr>
              <w:t>Far beneath the frozen soil</w:t>
            </w:r>
            <w:r w:rsidR="003B31C4" w:rsidRPr="001F3B74">
              <w:rPr>
                <w:i/>
                <w:sz w:val="20"/>
                <w:szCs w:val="20"/>
              </w:rPr>
              <w:t>…</w:t>
            </w:r>
          </w:p>
        </w:tc>
        <w:tc>
          <w:tcPr>
            <w:tcW w:w="809" w:type="pct"/>
            <w:shd w:val="clear" w:color="auto" w:fill="FFFFCC"/>
          </w:tcPr>
          <w:p w14:paraId="52D9B6AE" w14:textId="77777777" w:rsidR="00475292" w:rsidRPr="003B31C4" w:rsidRDefault="001F3B74" w:rsidP="00475292">
            <w:pPr>
              <w:jc w:val="center"/>
              <w:rPr>
                <w:sz w:val="20"/>
                <w:szCs w:val="20"/>
              </w:rPr>
            </w:pPr>
            <w:r>
              <w:rPr>
                <w:sz w:val="20"/>
                <w:szCs w:val="20"/>
              </w:rPr>
              <w:t>Speech in i</w:t>
            </w:r>
            <w:r w:rsidR="003C33E2" w:rsidRPr="003B31C4">
              <w:rPr>
                <w:sz w:val="20"/>
                <w:szCs w:val="20"/>
              </w:rPr>
              <w:t>nverted commas</w:t>
            </w:r>
          </w:p>
          <w:p w14:paraId="054216AB" w14:textId="77777777" w:rsidR="003C33E2" w:rsidRPr="003B31C4" w:rsidRDefault="003C33E2" w:rsidP="00475292">
            <w:pPr>
              <w:jc w:val="center"/>
              <w:rPr>
                <w:sz w:val="20"/>
                <w:szCs w:val="20"/>
              </w:rPr>
            </w:pPr>
          </w:p>
        </w:tc>
        <w:tc>
          <w:tcPr>
            <w:tcW w:w="714" w:type="pct"/>
            <w:shd w:val="clear" w:color="auto" w:fill="EAF1DD" w:themeFill="accent3" w:themeFillTint="33"/>
          </w:tcPr>
          <w:p w14:paraId="536C4F59" w14:textId="77777777" w:rsidR="00475292" w:rsidRPr="003B31C4" w:rsidRDefault="00475292" w:rsidP="00475292">
            <w:pPr>
              <w:jc w:val="center"/>
              <w:rPr>
                <w:sz w:val="20"/>
                <w:szCs w:val="20"/>
              </w:rPr>
            </w:pPr>
          </w:p>
        </w:tc>
        <w:tc>
          <w:tcPr>
            <w:tcW w:w="903" w:type="pct"/>
            <w:shd w:val="clear" w:color="auto" w:fill="EAF1DD" w:themeFill="accent3" w:themeFillTint="33"/>
          </w:tcPr>
          <w:p w14:paraId="7D2CF021" w14:textId="77777777" w:rsidR="00475292" w:rsidRPr="003B31C4" w:rsidRDefault="00475292" w:rsidP="00475292">
            <w:pPr>
              <w:jc w:val="center"/>
              <w:rPr>
                <w:sz w:val="20"/>
                <w:szCs w:val="20"/>
              </w:rPr>
            </w:pPr>
          </w:p>
        </w:tc>
      </w:tr>
      <w:tr w:rsidR="00475292" w:rsidRPr="008F4A8C" w14:paraId="65D86E58" w14:textId="77777777" w:rsidTr="00062919">
        <w:trPr>
          <w:trHeight w:val="200"/>
        </w:trPr>
        <w:tc>
          <w:tcPr>
            <w:tcW w:w="2574" w:type="pct"/>
            <w:gridSpan w:val="3"/>
            <w:shd w:val="clear" w:color="auto" w:fill="FFFF66"/>
          </w:tcPr>
          <w:p w14:paraId="2133F595" w14:textId="77777777" w:rsidR="00475292" w:rsidRPr="003B31C4" w:rsidRDefault="00475292" w:rsidP="00475292">
            <w:pPr>
              <w:jc w:val="center"/>
              <w:rPr>
                <w:b/>
                <w:sz w:val="20"/>
                <w:szCs w:val="20"/>
              </w:rPr>
            </w:pPr>
            <w:r w:rsidRPr="003B31C4">
              <w:rPr>
                <w:b/>
                <w:sz w:val="20"/>
                <w:szCs w:val="20"/>
              </w:rPr>
              <w:lastRenderedPageBreak/>
              <w:t>Spelling</w:t>
            </w:r>
          </w:p>
        </w:tc>
        <w:tc>
          <w:tcPr>
            <w:tcW w:w="2426" w:type="pct"/>
            <w:gridSpan w:val="3"/>
            <w:shd w:val="clear" w:color="auto" w:fill="FFFF66"/>
          </w:tcPr>
          <w:p w14:paraId="61611E68" w14:textId="77777777" w:rsidR="00475292" w:rsidRPr="003B31C4" w:rsidRDefault="00475292" w:rsidP="00475292">
            <w:pPr>
              <w:jc w:val="center"/>
              <w:rPr>
                <w:b/>
                <w:sz w:val="20"/>
                <w:szCs w:val="20"/>
              </w:rPr>
            </w:pPr>
            <w:r w:rsidRPr="003B31C4">
              <w:rPr>
                <w:b/>
                <w:sz w:val="20"/>
                <w:szCs w:val="20"/>
              </w:rPr>
              <w:t>Sentence/ grammar Lessons</w:t>
            </w:r>
          </w:p>
        </w:tc>
      </w:tr>
      <w:tr w:rsidR="00475292" w:rsidRPr="008F4A8C" w14:paraId="358CACBD" w14:textId="77777777" w:rsidTr="00062919">
        <w:trPr>
          <w:trHeight w:val="557"/>
        </w:trPr>
        <w:tc>
          <w:tcPr>
            <w:tcW w:w="2574" w:type="pct"/>
            <w:gridSpan w:val="3"/>
            <w:tcBorders>
              <w:bottom w:val="single" w:sz="4" w:space="0" w:color="auto"/>
            </w:tcBorders>
          </w:tcPr>
          <w:p w14:paraId="3B0E1BC2" w14:textId="77777777" w:rsidR="00475292" w:rsidRPr="003B31C4" w:rsidRDefault="001F3B74" w:rsidP="00475292">
            <w:pPr>
              <w:pStyle w:val="ListParagraph"/>
              <w:ind w:left="0"/>
              <w:rPr>
                <w:sz w:val="20"/>
                <w:szCs w:val="20"/>
              </w:rPr>
            </w:pPr>
            <w:r>
              <w:rPr>
                <w:sz w:val="20"/>
                <w:szCs w:val="20"/>
              </w:rPr>
              <w:t>Suffixes “-</w:t>
            </w:r>
            <w:r w:rsidR="00496F7F" w:rsidRPr="003B31C4">
              <w:rPr>
                <w:sz w:val="20"/>
                <w:szCs w:val="20"/>
              </w:rPr>
              <w:t>ate</w:t>
            </w:r>
            <w:r>
              <w:rPr>
                <w:sz w:val="20"/>
                <w:szCs w:val="20"/>
              </w:rPr>
              <w:t>”</w:t>
            </w:r>
            <w:r w:rsidR="00496F7F" w:rsidRPr="003B31C4">
              <w:rPr>
                <w:sz w:val="20"/>
                <w:szCs w:val="20"/>
              </w:rPr>
              <w:t xml:space="preserve">, </w:t>
            </w:r>
            <w:r>
              <w:rPr>
                <w:sz w:val="20"/>
                <w:szCs w:val="20"/>
              </w:rPr>
              <w:t>“</w:t>
            </w:r>
            <w:r w:rsidR="00496F7F" w:rsidRPr="003B31C4">
              <w:rPr>
                <w:sz w:val="20"/>
                <w:szCs w:val="20"/>
              </w:rPr>
              <w:t>-ise</w:t>
            </w:r>
            <w:r>
              <w:rPr>
                <w:sz w:val="20"/>
                <w:szCs w:val="20"/>
              </w:rPr>
              <w:t>”</w:t>
            </w:r>
            <w:r w:rsidR="00496F7F" w:rsidRPr="003B31C4">
              <w:rPr>
                <w:sz w:val="20"/>
                <w:szCs w:val="20"/>
              </w:rPr>
              <w:t xml:space="preserve">, </w:t>
            </w:r>
            <w:r>
              <w:rPr>
                <w:sz w:val="20"/>
                <w:szCs w:val="20"/>
              </w:rPr>
              <w:t>“</w:t>
            </w:r>
            <w:r w:rsidR="00496F7F" w:rsidRPr="003B31C4">
              <w:rPr>
                <w:sz w:val="20"/>
                <w:szCs w:val="20"/>
              </w:rPr>
              <w:t>-ify</w:t>
            </w:r>
            <w:r>
              <w:rPr>
                <w:sz w:val="20"/>
                <w:szCs w:val="20"/>
              </w:rPr>
              <w:t>”</w:t>
            </w:r>
          </w:p>
          <w:p w14:paraId="274BA9A2" w14:textId="77777777" w:rsidR="004D797E" w:rsidRPr="003B31C4" w:rsidRDefault="004D797E" w:rsidP="00475292">
            <w:pPr>
              <w:pStyle w:val="ListParagraph"/>
              <w:ind w:left="0"/>
              <w:rPr>
                <w:sz w:val="20"/>
                <w:szCs w:val="20"/>
              </w:rPr>
            </w:pPr>
          </w:p>
          <w:p w14:paraId="1CB7829F" w14:textId="77777777" w:rsidR="00496F7F" w:rsidRPr="003B31C4" w:rsidRDefault="001F3B74" w:rsidP="00475292">
            <w:pPr>
              <w:pStyle w:val="ListParagraph"/>
              <w:ind w:left="0"/>
              <w:rPr>
                <w:sz w:val="20"/>
                <w:szCs w:val="20"/>
              </w:rPr>
            </w:pPr>
            <w:r>
              <w:rPr>
                <w:sz w:val="20"/>
                <w:szCs w:val="20"/>
              </w:rPr>
              <w:t>Prefixes “dis-”</w:t>
            </w:r>
            <w:r w:rsidR="00496F7F" w:rsidRPr="003B31C4">
              <w:rPr>
                <w:sz w:val="20"/>
                <w:szCs w:val="20"/>
              </w:rPr>
              <w:t xml:space="preserve">, </w:t>
            </w:r>
            <w:r>
              <w:rPr>
                <w:sz w:val="20"/>
                <w:szCs w:val="20"/>
              </w:rPr>
              <w:t>“</w:t>
            </w:r>
            <w:r w:rsidR="00496F7F" w:rsidRPr="003B31C4">
              <w:rPr>
                <w:sz w:val="20"/>
                <w:szCs w:val="20"/>
              </w:rPr>
              <w:t>de-</w:t>
            </w:r>
            <w:r>
              <w:rPr>
                <w:sz w:val="20"/>
                <w:szCs w:val="20"/>
              </w:rPr>
              <w:t>”</w:t>
            </w:r>
            <w:r w:rsidR="00496F7F" w:rsidRPr="003B31C4">
              <w:rPr>
                <w:sz w:val="20"/>
                <w:szCs w:val="20"/>
              </w:rPr>
              <w:t xml:space="preserve">, </w:t>
            </w:r>
            <w:r>
              <w:rPr>
                <w:sz w:val="20"/>
                <w:szCs w:val="20"/>
              </w:rPr>
              <w:t>“</w:t>
            </w:r>
            <w:r w:rsidR="00496F7F" w:rsidRPr="003B31C4">
              <w:rPr>
                <w:sz w:val="20"/>
                <w:szCs w:val="20"/>
              </w:rPr>
              <w:t>mis-</w:t>
            </w:r>
            <w:r>
              <w:rPr>
                <w:sz w:val="20"/>
                <w:szCs w:val="20"/>
              </w:rPr>
              <w:t>”</w:t>
            </w:r>
            <w:r w:rsidR="00496F7F" w:rsidRPr="003B31C4">
              <w:rPr>
                <w:sz w:val="20"/>
                <w:szCs w:val="20"/>
              </w:rPr>
              <w:t xml:space="preserve">, </w:t>
            </w:r>
            <w:r>
              <w:rPr>
                <w:sz w:val="20"/>
                <w:szCs w:val="20"/>
              </w:rPr>
              <w:t>“</w:t>
            </w:r>
            <w:r w:rsidR="00496F7F" w:rsidRPr="003B31C4">
              <w:rPr>
                <w:sz w:val="20"/>
                <w:szCs w:val="20"/>
              </w:rPr>
              <w:t>over-</w:t>
            </w:r>
            <w:r>
              <w:rPr>
                <w:sz w:val="20"/>
                <w:szCs w:val="20"/>
              </w:rPr>
              <w:t>”</w:t>
            </w:r>
            <w:r w:rsidR="00496F7F" w:rsidRPr="003B31C4">
              <w:rPr>
                <w:sz w:val="20"/>
                <w:szCs w:val="20"/>
              </w:rPr>
              <w:t xml:space="preserve"> and </w:t>
            </w:r>
            <w:r>
              <w:rPr>
                <w:sz w:val="20"/>
                <w:szCs w:val="20"/>
              </w:rPr>
              <w:t>“</w:t>
            </w:r>
            <w:r w:rsidR="00496F7F" w:rsidRPr="003B31C4">
              <w:rPr>
                <w:sz w:val="20"/>
                <w:szCs w:val="20"/>
              </w:rPr>
              <w:t>re-</w:t>
            </w:r>
            <w:r>
              <w:rPr>
                <w:sz w:val="20"/>
                <w:szCs w:val="20"/>
              </w:rPr>
              <w:t>”</w:t>
            </w:r>
          </w:p>
          <w:p w14:paraId="471ACE46" w14:textId="77777777" w:rsidR="004D797E" w:rsidRPr="003B31C4" w:rsidRDefault="004D797E" w:rsidP="00475292">
            <w:pPr>
              <w:pStyle w:val="ListParagraph"/>
              <w:ind w:left="0"/>
              <w:rPr>
                <w:sz w:val="20"/>
                <w:szCs w:val="20"/>
              </w:rPr>
            </w:pPr>
          </w:p>
          <w:p w14:paraId="6A683C54" w14:textId="77777777" w:rsidR="004D797E" w:rsidRPr="003B31C4" w:rsidRDefault="004D797E" w:rsidP="00475292">
            <w:pPr>
              <w:pStyle w:val="ListParagraph"/>
              <w:ind w:left="0"/>
              <w:rPr>
                <w:sz w:val="20"/>
                <w:szCs w:val="20"/>
              </w:rPr>
            </w:pPr>
            <w:r w:rsidRPr="003B31C4">
              <w:rPr>
                <w:sz w:val="20"/>
                <w:szCs w:val="20"/>
              </w:rPr>
              <w:t>Modal verbs</w:t>
            </w:r>
          </w:p>
          <w:p w14:paraId="3BDF47BF" w14:textId="77777777" w:rsidR="00C202C9" w:rsidRPr="003B31C4" w:rsidRDefault="00C202C9" w:rsidP="00475292">
            <w:pPr>
              <w:pStyle w:val="ListParagraph"/>
              <w:ind w:left="0"/>
              <w:rPr>
                <w:sz w:val="20"/>
                <w:szCs w:val="20"/>
              </w:rPr>
            </w:pPr>
          </w:p>
          <w:p w14:paraId="7FD02D12" w14:textId="77777777" w:rsidR="00C202C9" w:rsidRPr="003B31C4" w:rsidRDefault="00C202C9" w:rsidP="00475292">
            <w:pPr>
              <w:pStyle w:val="ListParagraph"/>
              <w:ind w:left="0"/>
              <w:rPr>
                <w:sz w:val="20"/>
                <w:szCs w:val="20"/>
              </w:rPr>
            </w:pPr>
            <w:r w:rsidRPr="003B31C4">
              <w:rPr>
                <w:sz w:val="20"/>
                <w:szCs w:val="20"/>
              </w:rPr>
              <w:t>Adverbs showing degrees of possibility</w:t>
            </w:r>
          </w:p>
          <w:p w14:paraId="705DFEB4" w14:textId="77777777" w:rsidR="002E0E2E" w:rsidRPr="003B31C4" w:rsidRDefault="002E0E2E" w:rsidP="00475292">
            <w:pPr>
              <w:pStyle w:val="ListParagraph"/>
              <w:ind w:left="0"/>
              <w:rPr>
                <w:sz w:val="20"/>
                <w:szCs w:val="20"/>
              </w:rPr>
            </w:pPr>
          </w:p>
          <w:p w14:paraId="61012045" w14:textId="77777777" w:rsidR="002E0E2E" w:rsidRPr="003B31C4" w:rsidRDefault="002E0E2E" w:rsidP="00475292">
            <w:pPr>
              <w:pStyle w:val="ListParagraph"/>
              <w:ind w:left="0"/>
              <w:rPr>
                <w:sz w:val="20"/>
                <w:szCs w:val="20"/>
              </w:rPr>
            </w:pPr>
            <w:r w:rsidRPr="003B31C4">
              <w:rPr>
                <w:sz w:val="20"/>
                <w:szCs w:val="20"/>
              </w:rPr>
              <w:t>Connectives for exemplification, results and summary</w:t>
            </w:r>
          </w:p>
          <w:p w14:paraId="033FF207" w14:textId="77777777" w:rsidR="002E0E2E" w:rsidRPr="003B31C4" w:rsidRDefault="002E0E2E" w:rsidP="00475292">
            <w:pPr>
              <w:pStyle w:val="ListParagraph"/>
              <w:ind w:left="0"/>
              <w:rPr>
                <w:sz w:val="20"/>
                <w:szCs w:val="20"/>
              </w:rPr>
            </w:pPr>
          </w:p>
          <w:p w14:paraId="4734ACCA" w14:textId="77777777" w:rsidR="002E0E2E" w:rsidRPr="003B31C4" w:rsidRDefault="00E015A5" w:rsidP="00475292">
            <w:pPr>
              <w:pStyle w:val="ListParagraph"/>
              <w:ind w:left="0"/>
              <w:rPr>
                <w:sz w:val="20"/>
                <w:szCs w:val="20"/>
              </w:rPr>
            </w:pPr>
            <w:r>
              <w:rPr>
                <w:sz w:val="20"/>
                <w:szCs w:val="20"/>
              </w:rPr>
              <w:t>Adjectives ending with “-</w:t>
            </w:r>
            <w:r w:rsidR="001A757A" w:rsidRPr="003B31C4">
              <w:rPr>
                <w:sz w:val="20"/>
                <w:szCs w:val="20"/>
              </w:rPr>
              <w:t>ed</w:t>
            </w:r>
            <w:r>
              <w:rPr>
                <w:sz w:val="20"/>
                <w:szCs w:val="20"/>
              </w:rPr>
              <w:t>”</w:t>
            </w:r>
          </w:p>
          <w:p w14:paraId="4AD5AEB5" w14:textId="77777777" w:rsidR="001A757A" w:rsidRPr="003B31C4" w:rsidRDefault="001A757A" w:rsidP="00475292">
            <w:pPr>
              <w:pStyle w:val="ListParagraph"/>
              <w:ind w:left="0"/>
              <w:rPr>
                <w:sz w:val="20"/>
                <w:szCs w:val="20"/>
              </w:rPr>
            </w:pPr>
          </w:p>
          <w:p w14:paraId="029C20C3" w14:textId="77777777" w:rsidR="001A757A" w:rsidRPr="003B31C4" w:rsidRDefault="001A757A" w:rsidP="00475292">
            <w:pPr>
              <w:pStyle w:val="ListParagraph"/>
              <w:ind w:left="0"/>
              <w:rPr>
                <w:sz w:val="20"/>
                <w:szCs w:val="20"/>
              </w:rPr>
            </w:pPr>
            <w:r w:rsidRPr="003B31C4">
              <w:rPr>
                <w:sz w:val="20"/>
                <w:szCs w:val="20"/>
              </w:rPr>
              <w:t>Relative pronouns</w:t>
            </w:r>
          </w:p>
          <w:p w14:paraId="3AA1857F" w14:textId="77777777" w:rsidR="00432BCD" w:rsidRPr="003B31C4" w:rsidRDefault="00432BCD" w:rsidP="00475292">
            <w:pPr>
              <w:pStyle w:val="ListParagraph"/>
              <w:ind w:left="0"/>
              <w:rPr>
                <w:sz w:val="20"/>
                <w:szCs w:val="20"/>
              </w:rPr>
            </w:pPr>
          </w:p>
          <w:p w14:paraId="618B3CDE" w14:textId="77777777" w:rsidR="00432BCD" w:rsidRPr="003B31C4" w:rsidRDefault="00432BCD" w:rsidP="00475292">
            <w:pPr>
              <w:pStyle w:val="ListParagraph"/>
              <w:ind w:left="0"/>
              <w:rPr>
                <w:sz w:val="20"/>
                <w:szCs w:val="20"/>
              </w:rPr>
            </w:pPr>
            <w:r w:rsidRPr="003B31C4">
              <w:rPr>
                <w:sz w:val="20"/>
                <w:szCs w:val="20"/>
              </w:rPr>
              <w:t>Indefinite pronouns</w:t>
            </w:r>
          </w:p>
          <w:p w14:paraId="35AAF86D" w14:textId="77777777" w:rsidR="005E2ABB" w:rsidRPr="003B31C4" w:rsidRDefault="005E2ABB" w:rsidP="00475292">
            <w:pPr>
              <w:pStyle w:val="ListParagraph"/>
              <w:ind w:left="0"/>
              <w:rPr>
                <w:sz w:val="20"/>
                <w:szCs w:val="20"/>
              </w:rPr>
            </w:pPr>
          </w:p>
          <w:p w14:paraId="7B093706" w14:textId="77777777" w:rsidR="005E2ABB" w:rsidRDefault="005E2ABB" w:rsidP="00475292">
            <w:pPr>
              <w:pStyle w:val="ListParagraph"/>
              <w:ind w:left="0"/>
              <w:rPr>
                <w:sz w:val="20"/>
                <w:szCs w:val="20"/>
              </w:rPr>
            </w:pPr>
            <w:r w:rsidRPr="003B31C4">
              <w:rPr>
                <w:sz w:val="20"/>
                <w:szCs w:val="20"/>
              </w:rPr>
              <w:t>Technical language</w:t>
            </w:r>
          </w:p>
          <w:p w14:paraId="2B90E1AF" w14:textId="77777777" w:rsidR="00C23FFC" w:rsidRDefault="00C23FFC" w:rsidP="00475292">
            <w:pPr>
              <w:pStyle w:val="ListParagraph"/>
              <w:ind w:left="0"/>
              <w:rPr>
                <w:sz w:val="20"/>
                <w:szCs w:val="20"/>
              </w:rPr>
            </w:pPr>
          </w:p>
          <w:p w14:paraId="702EBDD4" w14:textId="77777777" w:rsidR="00C23FFC" w:rsidRPr="00E736E3" w:rsidRDefault="00C23FFC" w:rsidP="00C23FFC">
            <w:pPr>
              <w:rPr>
                <w:b/>
                <w:sz w:val="20"/>
                <w:szCs w:val="20"/>
              </w:rPr>
            </w:pPr>
            <w:r w:rsidRPr="00E736E3">
              <w:rPr>
                <w:b/>
                <w:sz w:val="20"/>
                <w:szCs w:val="20"/>
              </w:rPr>
              <w:t xml:space="preserve">It must be noted that these spelling are in addition to </w:t>
            </w:r>
            <w:r w:rsidR="00A84F84">
              <w:rPr>
                <w:b/>
                <w:sz w:val="20"/>
                <w:szCs w:val="20"/>
              </w:rPr>
              <w:t xml:space="preserve">the spellings advised by the </w:t>
            </w:r>
            <w:r w:rsidR="00A84F84" w:rsidRPr="00E736E3">
              <w:rPr>
                <w:b/>
                <w:sz w:val="20"/>
                <w:szCs w:val="20"/>
              </w:rPr>
              <w:t>2014</w:t>
            </w:r>
            <w:r w:rsidRPr="00E736E3">
              <w:rPr>
                <w:b/>
                <w:sz w:val="20"/>
                <w:szCs w:val="20"/>
              </w:rPr>
              <w:t xml:space="preserve"> National Curriculum. </w:t>
            </w:r>
          </w:p>
          <w:p w14:paraId="4C356441" w14:textId="77777777" w:rsidR="00C23FFC" w:rsidRPr="003B31C4" w:rsidRDefault="00C23FFC" w:rsidP="00475292">
            <w:pPr>
              <w:pStyle w:val="ListParagraph"/>
              <w:ind w:left="0"/>
              <w:rPr>
                <w:sz w:val="20"/>
                <w:szCs w:val="20"/>
              </w:rPr>
            </w:pPr>
          </w:p>
          <w:p w14:paraId="3753DD5E" w14:textId="77777777" w:rsidR="001A757A" w:rsidRPr="003B31C4" w:rsidRDefault="001A757A" w:rsidP="00475292">
            <w:pPr>
              <w:pStyle w:val="ListParagraph"/>
              <w:ind w:left="0"/>
              <w:rPr>
                <w:sz w:val="20"/>
                <w:szCs w:val="20"/>
              </w:rPr>
            </w:pPr>
          </w:p>
        </w:tc>
        <w:tc>
          <w:tcPr>
            <w:tcW w:w="2426" w:type="pct"/>
            <w:gridSpan w:val="3"/>
            <w:tcBorders>
              <w:bottom w:val="single" w:sz="4" w:space="0" w:color="auto"/>
            </w:tcBorders>
          </w:tcPr>
          <w:p w14:paraId="27602B21" w14:textId="77777777" w:rsidR="00475292" w:rsidRPr="003B31C4" w:rsidRDefault="004D797E" w:rsidP="00475292">
            <w:pPr>
              <w:pStyle w:val="ListParagraph"/>
              <w:ind w:left="0"/>
              <w:rPr>
                <w:sz w:val="20"/>
                <w:szCs w:val="20"/>
              </w:rPr>
            </w:pPr>
            <w:r w:rsidRPr="003B31C4">
              <w:rPr>
                <w:sz w:val="20"/>
                <w:szCs w:val="20"/>
              </w:rPr>
              <w:t>Modal verbs of possibility and obligation</w:t>
            </w:r>
          </w:p>
          <w:p w14:paraId="2F634B82" w14:textId="77777777" w:rsidR="002E0E2E" w:rsidRPr="003B31C4" w:rsidRDefault="002E0E2E" w:rsidP="00475292">
            <w:pPr>
              <w:pStyle w:val="ListParagraph"/>
              <w:ind w:left="0"/>
              <w:rPr>
                <w:sz w:val="16"/>
                <w:szCs w:val="20"/>
              </w:rPr>
            </w:pPr>
          </w:p>
          <w:p w14:paraId="0F548EC0" w14:textId="77777777" w:rsidR="002E0E2E" w:rsidRPr="003B31C4" w:rsidRDefault="002E0E2E" w:rsidP="00475292">
            <w:pPr>
              <w:pStyle w:val="ListParagraph"/>
              <w:ind w:left="0"/>
              <w:rPr>
                <w:sz w:val="20"/>
                <w:szCs w:val="20"/>
              </w:rPr>
            </w:pPr>
            <w:r w:rsidRPr="003B31C4">
              <w:rPr>
                <w:sz w:val="20"/>
                <w:szCs w:val="20"/>
              </w:rPr>
              <w:t>Embellishing simple sentences</w:t>
            </w:r>
          </w:p>
          <w:p w14:paraId="39F50B08" w14:textId="77777777" w:rsidR="002E0E2E" w:rsidRPr="003B31C4" w:rsidRDefault="002E0E2E" w:rsidP="00475292">
            <w:pPr>
              <w:pStyle w:val="ListParagraph"/>
              <w:ind w:left="0"/>
              <w:rPr>
                <w:sz w:val="16"/>
                <w:szCs w:val="20"/>
              </w:rPr>
            </w:pPr>
          </w:p>
          <w:p w14:paraId="08B4FCFD" w14:textId="77777777" w:rsidR="002E0E2E" w:rsidRPr="003B31C4" w:rsidRDefault="002E0E2E" w:rsidP="00475292">
            <w:pPr>
              <w:pStyle w:val="ListParagraph"/>
              <w:ind w:left="0"/>
              <w:rPr>
                <w:sz w:val="20"/>
                <w:szCs w:val="20"/>
              </w:rPr>
            </w:pPr>
            <w:r w:rsidRPr="003B31C4">
              <w:rPr>
                <w:sz w:val="20"/>
                <w:szCs w:val="20"/>
              </w:rPr>
              <w:t>Brackets for parenthesis</w:t>
            </w:r>
          </w:p>
          <w:p w14:paraId="225A298A" w14:textId="77777777" w:rsidR="002E0E2E" w:rsidRPr="003B31C4" w:rsidRDefault="002E0E2E" w:rsidP="00475292">
            <w:pPr>
              <w:pStyle w:val="ListParagraph"/>
              <w:ind w:left="0"/>
              <w:rPr>
                <w:sz w:val="20"/>
                <w:szCs w:val="20"/>
              </w:rPr>
            </w:pPr>
          </w:p>
          <w:p w14:paraId="77F84C60" w14:textId="77777777" w:rsidR="002E0E2E" w:rsidRPr="003B31C4" w:rsidRDefault="002E0E2E" w:rsidP="00475292">
            <w:pPr>
              <w:pStyle w:val="ListParagraph"/>
              <w:ind w:left="0"/>
              <w:rPr>
                <w:sz w:val="20"/>
                <w:szCs w:val="20"/>
              </w:rPr>
            </w:pPr>
            <w:r w:rsidRPr="003B31C4">
              <w:rPr>
                <w:sz w:val="20"/>
                <w:szCs w:val="20"/>
              </w:rPr>
              <w:t>Commas for parenthesis</w:t>
            </w:r>
          </w:p>
          <w:p w14:paraId="0B96F664" w14:textId="77777777" w:rsidR="002E0E2E" w:rsidRPr="003B31C4" w:rsidRDefault="002E0E2E" w:rsidP="00475292">
            <w:pPr>
              <w:pStyle w:val="ListParagraph"/>
              <w:ind w:left="0"/>
              <w:rPr>
                <w:sz w:val="20"/>
                <w:szCs w:val="20"/>
              </w:rPr>
            </w:pPr>
          </w:p>
          <w:p w14:paraId="39770304" w14:textId="77777777" w:rsidR="002E0E2E" w:rsidRPr="003B31C4" w:rsidRDefault="002E0E2E" w:rsidP="00475292">
            <w:pPr>
              <w:pStyle w:val="ListParagraph"/>
              <w:ind w:left="0"/>
              <w:rPr>
                <w:sz w:val="20"/>
                <w:szCs w:val="20"/>
              </w:rPr>
            </w:pPr>
            <w:r w:rsidRPr="003B31C4">
              <w:rPr>
                <w:sz w:val="20"/>
                <w:szCs w:val="20"/>
              </w:rPr>
              <w:t>Dashes/hyphens for parenthesis</w:t>
            </w:r>
          </w:p>
          <w:p w14:paraId="25BB7C22" w14:textId="77777777" w:rsidR="001A757A" w:rsidRPr="003B31C4" w:rsidRDefault="001A757A" w:rsidP="00475292">
            <w:pPr>
              <w:pStyle w:val="ListParagraph"/>
              <w:ind w:left="0"/>
              <w:rPr>
                <w:sz w:val="20"/>
                <w:szCs w:val="20"/>
              </w:rPr>
            </w:pPr>
          </w:p>
          <w:p w14:paraId="2495E95D" w14:textId="77777777" w:rsidR="00E015A5" w:rsidRDefault="001A757A" w:rsidP="00475292">
            <w:pPr>
              <w:pStyle w:val="ListParagraph"/>
              <w:ind w:left="0"/>
              <w:rPr>
                <w:sz w:val="20"/>
                <w:szCs w:val="20"/>
              </w:rPr>
            </w:pPr>
            <w:r w:rsidRPr="003B31C4">
              <w:rPr>
                <w:sz w:val="20"/>
                <w:szCs w:val="20"/>
              </w:rPr>
              <w:t xml:space="preserve">Expanding phrases starting with an adjective </w:t>
            </w:r>
            <w:r w:rsidR="00E015A5">
              <w:rPr>
                <w:sz w:val="20"/>
                <w:szCs w:val="20"/>
              </w:rPr>
              <w:t>and ending in “-</w:t>
            </w:r>
            <w:r w:rsidRPr="003B31C4">
              <w:rPr>
                <w:sz w:val="20"/>
                <w:szCs w:val="20"/>
              </w:rPr>
              <w:t>ed</w:t>
            </w:r>
            <w:r w:rsidR="00E015A5">
              <w:rPr>
                <w:sz w:val="20"/>
                <w:szCs w:val="20"/>
              </w:rPr>
              <w:t xml:space="preserve">” </w:t>
            </w:r>
          </w:p>
          <w:p w14:paraId="2626536D" w14:textId="77777777" w:rsidR="001A757A" w:rsidRPr="00E015A5" w:rsidRDefault="00E015A5" w:rsidP="00475292">
            <w:pPr>
              <w:pStyle w:val="ListParagraph"/>
              <w:ind w:left="0"/>
              <w:rPr>
                <w:sz w:val="20"/>
                <w:szCs w:val="20"/>
              </w:rPr>
            </w:pPr>
            <w:r>
              <w:rPr>
                <w:sz w:val="20"/>
                <w:szCs w:val="20"/>
              </w:rPr>
              <w:t xml:space="preserve">− </w:t>
            </w:r>
            <w:r>
              <w:rPr>
                <w:i/>
                <w:sz w:val="20"/>
                <w:szCs w:val="20"/>
              </w:rPr>
              <w:t>Frightened and confused</w:t>
            </w:r>
            <w:r w:rsidR="009501C8">
              <w:rPr>
                <w:i/>
                <w:sz w:val="20"/>
                <w:szCs w:val="20"/>
              </w:rPr>
              <w:t>, Tom…</w:t>
            </w:r>
          </w:p>
          <w:p w14:paraId="275B50BE" w14:textId="77777777" w:rsidR="005E2ABB" w:rsidRPr="003B31C4" w:rsidRDefault="005E2ABB" w:rsidP="00475292">
            <w:pPr>
              <w:pStyle w:val="ListParagraph"/>
              <w:ind w:left="0"/>
              <w:rPr>
                <w:sz w:val="20"/>
                <w:szCs w:val="20"/>
              </w:rPr>
            </w:pPr>
          </w:p>
          <w:p w14:paraId="7535622F" w14:textId="77777777" w:rsidR="005E2ABB" w:rsidRPr="003B31C4" w:rsidRDefault="00E015A5" w:rsidP="00475292">
            <w:pPr>
              <w:pStyle w:val="ListParagraph"/>
              <w:ind w:left="0"/>
              <w:rPr>
                <w:sz w:val="20"/>
                <w:szCs w:val="20"/>
              </w:rPr>
            </w:pPr>
            <w:r>
              <w:rPr>
                <w:sz w:val="20"/>
                <w:szCs w:val="20"/>
              </w:rPr>
              <w:t>Drop-in clauses starting with an “-</w:t>
            </w:r>
            <w:r w:rsidR="005E2ABB" w:rsidRPr="003B31C4">
              <w:rPr>
                <w:sz w:val="20"/>
                <w:szCs w:val="20"/>
              </w:rPr>
              <w:t>ed</w:t>
            </w:r>
            <w:r>
              <w:rPr>
                <w:sz w:val="20"/>
                <w:szCs w:val="20"/>
              </w:rPr>
              <w:t>”,</w:t>
            </w:r>
            <w:r w:rsidR="005E2ABB" w:rsidRPr="003B31C4">
              <w:rPr>
                <w:sz w:val="20"/>
                <w:szCs w:val="20"/>
              </w:rPr>
              <w:t xml:space="preserve"> with a</w:t>
            </w:r>
            <w:r>
              <w:rPr>
                <w:sz w:val="20"/>
                <w:szCs w:val="20"/>
              </w:rPr>
              <w:t xml:space="preserve"> comma to demarcate for meaning</w:t>
            </w:r>
          </w:p>
          <w:p w14:paraId="1C04AB20" w14:textId="77777777" w:rsidR="001A757A" w:rsidRPr="003B31C4" w:rsidRDefault="001A757A" w:rsidP="00475292">
            <w:pPr>
              <w:pStyle w:val="ListParagraph"/>
              <w:ind w:left="0"/>
              <w:rPr>
                <w:sz w:val="20"/>
                <w:szCs w:val="20"/>
              </w:rPr>
            </w:pPr>
          </w:p>
          <w:p w14:paraId="7A259C73" w14:textId="77777777" w:rsidR="001A757A" w:rsidRPr="003B31C4" w:rsidRDefault="001A757A" w:rsidP="00475292">
            <w:pPr>
              <w:pStyle w:val="ListParagraph"/>
              <w:ind w:left="0"/>
              <w:rPr>
                <w:sz w:val="20"/>
                <w:szCs w:val="20"/>
              </w:rPr>
            </w:pPr>
            <w:r w:rsidRPr="003B31C4">
              <w:rPr>
                <w:sz w:val="20"/>
                <w:szCs w:val="20"/>
              </w:rPr>
              <w:t>Relative clauses to add detail</w:t>
            </w:r>
          </w:p>
          <w:p w14:paraId="0FEFDFF7" w14:textId="77777777" w:rsidR="001A757A" w:rsidRPr="003B31C4" w:rsidRDefault="001A757A" w:rsidP="00475292">
            <w:pPr>
              <w:pStyle w:val="ListParagraph"/>
              <w:ind w:left="0"/>
              <w:rPr>
                <w:sz w:val="20"/>
                <w:szCs w:val="20"/>
              </w:rPr>
            </w:pPr>
          </w:p>
          <w:p w14:paraId="006FC7B3" w14:textId="77777777" w:rsidR="001A757A" w:rsidRPr="003B31C4" w:rsidRDefault="001A757A" w:rsidP="00475292">
            <w:pPr>
              <w:pStyle w:val="ListParagraph"/>
              <w:ind w:left="0"/>
              <w:rPr>
                <w:sz w:val="20"/>
                <w:szCs w:val="20"/>
              </w:rPr>
            </w:pPr>
            <w:r w:rsidRPr="003B31C4">
              <w:rPr>
                <w:sz w:val="20"/>
                <w:szCs w:val="20"/>
              </w:rPr>
              <w:t>Colons</w:t>
            </w:r>
          </w:p>
          <w:p w14:paraId="5B4CBDA5" w14:textId="77777777" w:rsidR="001A757A" w:rsidRPr="003B31C4" w:rsidRDefault="001A757A" w:rsidP="00475292">
            <w:pPr>
              <w:pStyle w:val="ListParagraph"/>
              <w:ind w:left="0"/>
              <w:rPr>
                <w:sz w:val="20"/>
                <w:szCs w:val="20"/>
              </w:rPr>
            </w:pPr>
          </w:p>
          <w:p w14:paraId="2A1455CF" w14:textId="77777777" w:rsidR="001A757A" w:rsidRPr="003B31C4" w:rsidRDefault="001A757A" w:rsidP="00475292">
            <w:pPr>
              <w:pStyle w:val="ListParagraph"/>
              <w:ind w:left="0"/>
              <w:rPr>
                <w:sz w:val="20"/>
                <w:szCs w:val="20"/>
              </w:rPr>
            </w:pPr>
            <w:r w:rsidRPr="003B31C4">
              <w:rPr>
                <w:sz w:val="20"/>
                <w:szCs w:val="20"/>
              </w:rPr>
              <w:t>Compound sentences</w:t>
            </w:r>
          </w:p>
          <w:p w14:paraId="692CB698" w14:textId="77777777" w:rsidR="005E2ABB" w:rsidRPr="003B31C4" w:rsidRDefault="005E2ABB" w:rsidP="00475292">
            <w:pPr>
              <w:pStyle w:val="ListParagraph"/>
              <w:ind w:left="0"/>
              <w:rPr>
                <w:sz w:val="20"/>
                <w:szCs w:val="20"/>
              </w:rPr>
            </w:pPr>
          </w:p>
          <w:p w14:paraId="7365E199" w14:textId="77777777" w:rsidR="005E2ABB" w:rsidRPr="003B31C4" w:rsidRDefault="005E2ABB" w:rsidP="00475292">
            <w:pPr>
              <w:pStyle w:val="ListParagraph"/>
              <w:ind w:left="0"/>
              <w:rPr>
                <w:sz w:val="20"/>
                <w:szCs w:val="20"/>
              </w:rPr>
            </w:pPr>
            <w:r w:rsidRPr="003B31C4">
              <w:rPr>
                <w:sz w:val="20"/>
                <w:szCs w:val="20"/>
              </w:rPr>
              <w:t>Complex sentences starting with a subordinate clause and se</w:t>
            </w:r>
            <w:r w:rsidR="00E015A5">
              <w:rPr>
                <w:sz w:val="20"/>
                <w:szCs w:val="20"/>
              </w:rPr>
              <w:t>parating the subordinate clause</w:t>
            </w:r>
          </w:p>
          <w:p w14:paraId="268C9881" w14:textId="77777777" w:rsidR="001A757A" w:rsidRPr="003B31C4" w:rsidRDefault="001A757A" w:rsidP="00475292">
            <w:pPr>
              <w:pStyle w:val="ListParagraph"/>
              <w:ind w:left="0"/>
              <w:rPr>
                <w:sz w:val="18"/>
                <w:szCs w:val="20"/>
              </w:rPr>
            </w:pPr>
          </w:p>
          <w:p w14:paraId="7AC35252" w14:textId="77777777" w:rsidR="001A757A" w:rsidRPr="003B31C4" w:rsidRDefault="001A757A" w:rsidP="00475292">
            <w:pPr>
              <w:pStyle w:val="ListParagraph"/>
              <w:ind w:left="0"/>
              <w:rPr>
                <w:sz w:val="20"/>
                <w:szCs w:val="20"/>
              </w:rPr>
            </w:pPr>
            <w:r w:rsidRPr="003B31C4">
              <w:rPr>
                <w:sz w:val="20"/>
                <w:szCs w:val="20"/>
              </w:rPr>
              <w:t>Onomatopoeia</w:t>
            </w:r>
          </w:p>
          <w:p w14:paraId="3239FC3E" w14:textId="77777777" w:rsidR="001A757A" w:rsidRPr="003B31C4" w:rsidRDefault="001A757A" w:rsidP="00475292">
            <w:pPr>
              <w:pStyle w:val="ListParagraph"/>
              <w:ind w:left="0"/>
              <w:rPr>
                <w:sz w:val="20"/>
                <w:szCs w:val="20"/>
              </w:rPr>
            </w:pPr>
          </w:p>
          <w:p w14:paraId="5A559337" w14:textId="52700E44" w:rsidR="001A757A" w:rsidRPr="003B31C4" w:rsidRDefault="001A757A" w:rsidP="00475292">
            <w:pPr>
              <w:pStyle w:val="ListParagraph"/>
              <w:ind w:left="0"/>
              <w:rPr>
                <w:sz w:val="20"/>
                <w:szCs w:val="20"/>
              </w:rPr>
            </w:pPr>
            <w:r w:rsidRPr="003B31C4">
              <w:rPr>
                <w:sz w:val="20"/>
                <w:szCs w:val="20"/>
              </w:rPr>
              <w:t>Metaphors</w:t>
            </w:r>
            <w:r w:rsidR="00062919">
              <w:rPr>
                <w:sz w:val="20"/>
                <w:szCs w:val="20"/>
              </w:rPr>
              <w:t xml:space="preserve"> and </w:t>
            </w:r>
            <w:r w:rsidRPr="003B31C4">
              <w:rPr>
                <w:sz w:val="20"/>
                <w:szCs w:val="20"/>
              </w:rPr>
              <w:t>Personification</w:t>
            </w:r>
          </w:p>
          <w:p w14:paraId="1FFD8351" w14:textId="77777777" w:rsidR="001A757A" w:rsidRPr="003B31C4" w:rsidRDefault="001A757A" w:rsidP="00475292">
            <w:pPr>
              <w:pStyle w:val="ListParagraph"/>
              <w:ind w:left="0"/>
              <w:rPr>
                <w:sz w:val="18"/>
                <w:szCs w:val="20"/>
              </w:rPr>
            </w:pPr>
          </w:p>
          <w:p w14:paraId="5BA38833" w14:textId="77777777" w:rsidR="001A757A" w:rsidRPr="003B31C4" w:rsidRDefault="001A757A" w:rsidP="00475292">
            <w:pPr>
              <w:pStyle w:val="ListParagraph"/>
              <w:ind w:left="0"/>
              <w:rPr>
                <w:sz w:val="20"/>
                <w:szCs w:val="20"/>
              </w:rPr>
            </w:pPr>
            <w:r w:rsidRPr="003B31C4">
              <w:rPr>
                <w:sz w:val="20"/>
                <w:szCs w:val="20"/>
              </w:rPr>
              <w:t>Rhetorical questions</w:t>
            </w:r>
          </w:p>
          <w:p w14:paraId="2BACFB33" w14:textId="77777777" w:rsidR="001A757A" w:rsidRPr="003B31C4" w:rsidRDefault="001A757A" w:rsidP="00475292">
            <w:pPr>
              <w:pStyle w:val="ListParagraph"/>
              <w:ind w:left="0"/>
              <w:rPr>
                <w:sz w:val="18"/>
                <w:szCs w:val="20"/>
              </w:rPr>
            </w:pPr>
          </w:p>
          <w:p w14:paraId="262D91DF" w14:textId="77777777" w:rsidR="001A757A" w:rsidRPr="003B31C4" w:rsidRDefault="001A757A" w:rsidP="00475292">
            <w:pPr>
              <w:pStyle w:val="ListParagraph"/>
              <w:ind w:left="0"/>
              <w:rPr>
                <w:sz w:val="20"/>
                <w:szCs w:val="20"/>
              </w:rPr>
            </w:pPr>
            <w:r w:rsidRPr="003B31C4">
              <w:rPr>
                <w:sz w:val="20"/>
                <w:szCs w:val="20"/>
              </w:rPr>
              <w:t>Future tenses</w:t>
            </w:r>
          </w:p>
          <w:p w14:paraId="3D41D049" w14:textId="77777777" w:rsidR="001A757A" w:rsidRPr="003B31C4" w:rsidRDefault="001A757A" w:rsidP="00475292">
            <w:pPr>
              <w:pStyle w:val="ListParagraph"/>
              <w:ind w:left="0"/>
              <w:rPr>
                <w:sz w:val="18"/>
                <w:szCs w:val="20"/>
              </w:rPr>
            </w:pPr>
          </w:p>
          <w:p w14:paraId="2A40925E" w14:textId="4707C6BE" w:rsidR="00E015A5" w:rsidRPr="003B31C4" w:rsidRDefault="001A757A" w:rsidP="00475292">
            <w:pPr>
              <w:pStyle w:val="ListParagraph"/>
              <w:ind w:left="0"/>
              <w:rPr>
                <w:sz w:val="20"/>
                <w:szCs w:val="20"/>
              </w:rPr>
            </w:pPr>
            <w:r w:rsidRPr="003B31C4">
              <w:rPr>
                <w:sz w:val="20"/>
                <w:szCs w:val="20"/>
              </w:rPr>
              <w:t>Moving words, phrases and clauses in a sentence to create different effects</w:t>
            </w:r>
          </w:p>
          <w:p w14:paraId="0A3BDDBE" w14:textId="77777777" w:rsidR="00E015A5" w:rsidRDefault="00E015A5" w:rsidP="00475292">
            <w:pPr>
              <w:pStyle w:val="ListParagraph"/>
              <w:ind w:left="0"/>
              <w:rPr>
                <w:sz w:val="20"/>
                <w:szCs w:val="20"/>
              </w:rPr>
            </w:pPr>
          </w:p>
          <w:p w14:paraId="35B68157" w14:textId="77777777" w:rsidR="00432BCD" w:rsidRPr="003B31C4" w:rsidRDefault="00A84F84" w:rsidP="00475292">
            <w:pPr>
              <w:pStyle w:val="ListParagraph"/>
              <w:ind w:left="0"/>
              <w:rPr>
                <w:sz w:val="20"/>
                <w:szCs w:val="20"/>
              </w:rPr>
            </w:pPr>
            <w:r>
              <w:rPr>
                <w:sz w:val="20"/>
                <w:szCs w:val="20"/>
              </w:rPr>
              <w:t>How to use indefinite pronouns</w:t>
            </w:r>
          </w:p>
        </w:tc>
      </w:tr>
    </w:tbl>
    <w:p w14:paraId="70CBA919" w14:textId="77777777" w:rsidR="00E015A5" w:rsidRDefault="00E015A5" w:rsidP="001F3B74">
      <w:pPr>
        <w:ind w:left="567" w:right="536"/>
        <w:rPr>
          <w:sz w:val="20"/>
          <w:szCs w:val="16"/>
        </w:rPr>
      </w:pPr>
    </w:p>
    <w:p w14:paraId="50230723" w14:textId="77777777" w:rsidR="00184660" w:rsidRPr="00184660" w:rsidRDefault="00184660" w:rsidP="001F3B74">
      <w:pPr>
        <w:ind w:left="567" w:right="536"/>
        <w:rPr>
          <w:sz w:val="20"/>
          <w:szCs w:val="16"/>
        </w:rPr>
      </w:pPr>
      <w:r w:rsidRPr="00184660">
        <w:rPr>
          <w:sz w:val="20"/>
          <w:szCs w:val="16"/>
        </w:rPr>
        <w:t>This document is to be used in conjunction with the accompanying “Grammar progression” and “Sentence development” documents. It is important to look at the year before and after to be able to differentiate and to identify how the children could develop further. Using these documents will arm you with information on how to help your pupils, set goals and identify next steps for their writing.</w:t>
      </w:r>
    </w:p>
    <w:p w14:paraId="6AD5A8A6" w14:textId="77777777" w:rsidR="00184660" w:rsidRPr="00184660" w:rsidRDefault="00184660" w:rsidP="001F3B74">
      <w:pPr>
        <w:ind w:left="567" w:right="536"/>
        <w:rPr>
          <w:sz w:val="20"/>
          <w:szCs w:val="16"/>
        </w:rPr>
      </w:pPr>
      <w:r w:rsidRPr="00184660">
        <w:rPr>
          <w:sz w:val="20"/>
          <w:szCs w:val="16"/>
        </w:rPr>
        <w:t xml:space="preserve">This covers all the areas for the 2014 National Curriculum and more. </w:t>
      </w:r>
    </w:p>
    <w:p w14:paraId="21B3C777" w14:textId="77777777" w:rsidR="00184660" w:rsidRPr="00184660" w:rsidRDefault="00184660" w:rsidP="001F3B74">
      <w:pPr>
        <w:ind w:left="567" w:right="536"/>
        <w:rPr>
          <w:sz w:val="20"/>
          <w:szCs w:val="16"/>
        </w:rPr>
      </w:pPr>
      <w:r w:rsidRPr="00184660">
        <w:rPr>
          <w:sz w:val="20"/>
          <w:szCs w:val="16"/>
        </w:rPr>
        <w:t>Each year group builds on the year before, so it is fundamental that teachers are aware of what has been taught in previous years. Therefore, teachers could highlight the sections covered and embedded and pass this information on to the next class teacher.</w:t>
      </w:r>
    </w:p>
    <w:p w14:paraId="08F7EE16" w14:textId="77777777" w:rsidR="00184660" w:rsidRPr="00C77A1F" w:rsidRDefault="00184660" w:rsidP="00C23FFC">
      <w:pPr>
        <w:ind w:left="567"/>
        <w:rPr>
          <w:sz w:val="16"/>
          <w:szCs w:val="16"/>
        </w:rPr>
      </w:pPr>
    </w:p>
    <w:sectPr w:rsidR="00184660" w:rsidRPr="00C77A1F" w:rsidSect="00920240">
      <w:headerReference w:type="default" r:id="rId8"/>
      <w:footerReference w:type="default" r:id="rId9"/>
      <w:pgSz w:w="16838" w:h="11906" w:orient="landscape"/>
      <w:pgMar w:top="1440" w:right="1440" w:bottom="1440" w:left="709" w:header="709" w:footer="5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FE84F" w14:textId="77777777" w:rsidR="00D54C9D" w:rsidRDefault="00D54C9D" w:rsidP="00A208CC">
      <w:pPr>
        <w:spacing w:after="0" w:line="240" w:lineRule="auto"/>
      </w:pPr>
      <w:r>
        <w:separator/>
      </w:r>
    </w:p>
  </w:endnote>
  <w:endnote w:type="continuationSeparator" w:id="0">
    <w:p w14:paraId="29FAE489" w14:textId="77777777" w:rsidR="00D54C9D" w:rsidRDefault="00D54C9D" w:rsidP="00A20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95B31" w14:textId="4AAFEA88" w:rsidR="001F3B74" w:rsidRPr="00611CD2" w:rsidRDefault="001F3B74">
    <w:pPr>
      <w:pStyle w:val="Footer"/>
    </w:pP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FECD2" w14:textId="77777777" w:rsidR="00D54C9D" w:rsidRDefault="00D54C9D" w:rsidP="00A208CC">
      <w:pPr>
        <w:spacing w:after="0" w:line="240" w:lineRule="auto"/>
      </w:pPr>
      <w:r>
        <w:separator/>
      </w:r>
    </w:p>
  </w:footnote>
  <w:footnote w:type="continuationSeparator" w:id="0">
    <w:p w14:paraId="3E2687DF" w14:textId="77777777" w:rsidR="00D54C9D" w:rsidRDefault="00D54C9D" w:rsidP="00A208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45367" w14:textId="32E5D3D0" w:rsidR="001F3B74" w:rsidRDefault="00062919">
    <w:pPr>
      <w:pStyle w:val="Header"/>
    </w:pPr>
    <w:r>
      <w:rPr>
        <w:noProof/>
        <w:sz w:val="28"/>
      </w:rPr>
      <w:drawing>
        <wp:inline distT="0" distB="0" distL="0" distR="0" wp14:anchorId="572479D0" wp14:editId="2D6213BB">
          <wp:extent cx="419100" cy="467529"/>
          <wp:effectExtent l="0" t="0" r="0" b="8890"/>
          <wp:docPr id="1914460323" name="Picture 1" descr="A logo of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460323" name="Picture 1" descr="A logo of a tre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2467" cy="471285"/>
                  </a:xfrm>
                  <a:prstGeom prst="rect">
                    <a:avLst/>
                  </a:prstGeom>
                  <a:noFill/>
                </pic:spPr>
              </pic:pic>
            </a:graphicData>
          </a:graphic>
        </wp:inline>
      </w:drawing>
    </w:r>
    <w:r w:rsidR="001F3B74" w:rsidRPr="000E2126">
      <w:rPr>
        <w:sz w:val="32"/>
      </w:rPr>
      <w:ptab w:relativeTo="margin" w:alignment="center" w:leader="none"/>
    </w:r>
    <w:r w:rsidR="001F3B74" w:rsidRPr="000E2126">
      <w:rPr>
        <w:sz w:val="32"/>
      </w:rPr>
      <w:t>Year 5</w:t>
    </w:r>
    <w:r w:rsidR="001F3B74">
      <w:rPr>
        <w:sz w:val="32"/>
      </w:rPr>
      <w:t xml:space="preserve"> </w:t>
    </w:r>
    <w:r w:rsidR="00BC551A">
      <w:rPr>
        <w:sz w:val="28"/>
      </w:rPr>
      <w:t>G</w:t>
    </w:r>
    <w:r w:rsidR="001F3B74">
      <w:rPr>
        <w:sz w:val="28"/>
      </w:rPr>
      <w:t xml:space="preserve">rammar </w:t>
    </w:r>
    <w:r w:rsidR="00BC551A">
      <w:rPr>
        <w:sz w:val="28"/>
      </w:rPr>
      <w:t>C</w:t>
    </w:r>
    <w:r w:rsidR="001F3B74">
      <w:rPr>
        <w:sz w:val="28"/>
      </w:rPr>
      <w:t>overage</w:t>
    </w:r>
    <w:r w:rsidR="001F3B74" w:rsidRPr="000E2126">
      <w:rPr>
        <w:sz w:val="32"/>
      </w:rPr>
      <w:ptab w:relativeTo="margin" w:alignment="right" w:leader="none"/>
    </w:r>
    <w:r>
      <w:rPr>
        <w:noProof/>
        <w:sz w:val="28"/>
      </w:rPr>
      <w:drawing>
        <wp:inline distT="0" distB="0" distL="0" distR="0" wp14:anchorId="35FBAB5A" wp14:editId="12E97EE7">
          <wp:extent cx="419100" cy="467529"/>
          <wp:effectExtent l="0" t="0" r="0" b="8890"/>
          <wp:docPr id="1545251598" name="Picture 1545251598" descr="A logo of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251598" name="Picture 1545251598" descr="A logo of a tre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2467" cy="4712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948FF"/>
    <w:multiLevelType w:val="hybridMultilevel"/>
    <w:tmpl w:val="49EA1E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800355"/>
    <w:multiLevelType w:val="hybridMultilevel"/>
    <w:tmpl w:val="F8CC4B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31D6688"/>
    <w:multiLevelType w:val="hybridMultilevel"/>
    <w:tmpl w:val="763A3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EE4BA4"/>
    <w:multiLevelType w:val="hybridMultilevel"/>
    <w:tmpl w:val="08AAA0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8522C16"/>
    <w:multiLevelType w:val="hybridMultilevel"/>
    <w:tmpl w:val="14A2D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8B02C6"/>
    <w:multiLevelType w:val="hybridMultilevel"/>
    <w:tmpl w:val="F34412F4"/>
    <w:lvl w:ilvl="0" w:tplc="1548B3D2">
      <w:numFmt w:val="bullet"/>
      <w:lvlText w:val="-"/>
      <w:lvlJc w:val="left"/>
      <w:pPr>
        <w:ind w:left="607" w:hanging="360"/>
      </w:pPr>
      <w:rPr>
        <w:rFonts w:ascii="Calibri" w:eastAsiaTheme="minorHAnsi" w:hAnsi="Calibri" w:cstheme="minorBidi" w:hint="default"/>
      </w:rPr>
    </w:lvl>
    <w:lvl w:ilvl="1" w:tplc="08090003" w:tentative="1">
      <w:start w:val="1"/>
      <w:numFmt w:val="bullet"/>
      <w:lvlText w:val="o"/>
      <w:lvlJc w:val="left"/>
      <w:pPr>
        <w:ind w:left="1327" w:hanging="360"/>
      </w:pPr>
      <w:rPr>
        <w:rFonts w:ascii="Courier New" w:hAnsi="Courier New" w:cs="Courier New" w:hint="default"/>
      </w:rPr>
    </w:lvl>
    <w:lvl w:ilvl="2" w:tplc="08090005" w:tentative="1">
      <w:start w:val="1"/>
      <w:numFmt w:val="bullet"/>
      <w:lvlText w:val=""/>
      <w:lvlJc w:val="left"/>
      <w:pPr>
        <w:ind w:left="2047" w:hanging="360"/>
      </w:pPr>
      <w:rPr>
        <w:rFonts w:ascii="Wingdings" w:hAnsi="Wingdings" w:hint="default"/>
      </w:rPr>
    </w:lvl>
    <w:lvl w:ilvl="3" w:tplc="08090001" w:tentative="1">
      <w:start w:val="1"/>
      <w:numFmt w:val="bullet"/>
      <w:lvlText w:val=""/>
      <w:lvlJc w:val="left"/>
      <w:pPr>
        <w:ind w:left="2767" w:hanging="360"/>
      </w:pPr>
      <w:rPr>
        <w:rFonts w:ascii="Symbol" w:hAnsi="Symbol" w:hint="default"/>
      </w:rPr>
    </w:lvl>
    <w:lvl w:ilvl="4" w:tplc="08090003" w:tentative="1">
      <w:start w:val="1"/>
      <w:numFmt w:val="bullet"/>
      <w:lvlText w:val="o"/>
      <w:lvlJc w:val="left"/>
      <w:pPr>
        <w:ind w:left="3487" w:hanging="360"/>
      </w:pPr>
      <w:rPr>
        <w:rFonts w:ascii="Courier New" w:hAnsi="Courier New" w:cs="Courier New" w:hint="default"/>
      </w:rPr>
    </w:lvl>
    <w:lvl w:ilvl="5" w:tplc="08090005" w:tentative="1">
      <w:start w:val="1"/>
      <w:numFmt w:val="bullet"/>
      <w:lvlText w:val=""/>
      <w:lvlJc w:val="left"/>
      <w:pPr>
        <w:ind w:left="4207" w:hanging="360"/>
      </w:pPr>
      <w:rPr>
        <w:rFonts w:ascii="Wingdings" w:hAnsi="Wingdings" w:hint="default"/>
      </w:rPr>
    </w:lvl>
    <w:lvl w:ilvl="6" w:tplc="08090001" w:tentative="1">
      <w:start w:val="1"/>
      <w:numFmt w:val="bullet"/>
      <w:lvlText w:val=""/>
      <w:lvlJc w:val="left"/>
      <w:pPr>
        <w:ind w:left="4927" w:hanging="360"/>
      </w:pPr>
      <w:rPr>
        <w:rFonts w:ascii="Symbol" w:hAnsi="Symbol" w:hint="default"/>
      </w:rPr>
    </w:lvl>
    <w:lvl w:ilvl="7" w:tplc="08090003" w:tentative="1">
      <w:start w:val="1"/>
      <w:numFmt w:val="bullet"/>
      <w:lvlText w:val="o"/>
      <w:lvlJc w:val="left"/>
      <w:pPr>
        <w:ind w:left="5647" w:hanging="360"/>
      </w:pPr>
      <w:rPr>
        <w:rFonts w:ascii="Courier New" w:hAnsi="Courier New" w:cs="Courier New" w:hint="default"/>
      </w:rPr>
    </w:lvl>
    <w:lvl w:ilvl="8" w:tplc="08090005" w:tentative="1">
      <w:start w:val="1"/>
      <w:numFmt w:val="bullet"/>
      <w:lvlText w:val=""/>
      <w:lvlJc w:val="left"/>
      <w:pPr>
        <w:ind w:left="6367" w:hanging="360"/>
      </w:pPr>
      <w:rPr>
        <w:rFonts w:ascii="Wingdings" w:hAnsi="Wingdings" w:hint="default"/>
      </w:rPr>
    </w:lvl>
  </w:abstractNum>
  <w:abstractNum w:abstractNumId="6" w15:restartNumberingAfterBreak="0">
    <w:nsid w:val="49D53267"/>
    <w:multiLevelType w:val="hybridMultilevel"/>
    <w:tmpl w:val="B75E41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AE458ED"/>
    <w:multiLevelType w:val="hybridMultilevel"/>
    <w:tmpl w:val="830871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E7553D9"/>
    <w:multiLevelType w:val="hybridMultilevel"/>
    <w:tmpl w:val="C0C6E9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35143A6"/>
    <w:multiLevelType w:val="hybridMultilevel"/>
    <w:tmpl w:val="1124F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5429094">
    <w:abstractNumId w:val="9"/>
  </w:num>
  <w:num w:numId="2" w16cid:durableId="1300528145">
    <w:abstractNumId w:val="4"/>
  </w:num>
  <w:num w:numId="3" w16cid:durableId="756025506">
    <w:abstractNumId w:val="3"/>
  </w:num>
  <w:num w:numId="4" w16cid:durableId="700133227">
    <w:abstractNumId w:val="0"/>
  </w:num>
  <w:num w:numId="5" w16cid:durableId="1904442832">
    <w:abstractNumId w:val="6"/>
  </w:num>
  <w:num w:numId="6" w16cid:durableId="363023001">
    <w:abstractNumId w:val="1"/>
  </w:num>
  <w:num w:numId="7" w16cid:durableId="270170141">
    <w:abstractNumId w:val="7"/>
  </w:num>
  <w:num w:numId="8" w16cid:durableId="700404101">
    <w:abstractNumId w:val="8"/>
  </w:num>
  <w:num w:numId="9" w16cid:durableId="1294871678">
    <w:abstractNumId w:val="2"/>
  </w:num>
  <w:num w:numId="10" w16cid:durableId="3849130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D20"/>
    <w:rsid w:val="00005D06"/>
    <w:rsid w:val="00013F25"/>
    <w:rsid w:val="0003250A"/>
    <w:rsid w:val="00050FE2"/>
    <w:rsid w:val="00062919"/>
    <w:rsid w:val="00096F01"/>
    <w:rsid w:val="000A703C"/>
    <w:rsid w:val="000C713A"/>
    <w:rsid w:val="000D71E4"/>
    <w:rsid w:val="000E02BE"/>
    <w:rsid w:val="000E2126"/>
    <w:rsid w:val="000F2D20"/>
    <w:rsid w:val="00103E6F"/>
    <w:rsid w:val="00105CAD"/>
    <w:rsid w:val="00110F1C"/>
    <w:rsid w:val="00120DB3"/>
    <w:rsid w:val="00155762"/>
    <w:rsid w:val="00184660"/>
    <w:rsid w:val="00191A3F"/>
    <w:rsid w:val="001A757A"/>
    <w:rsid w:val="001B4934"/>
    <w:rsid w:val="001F3B74"/>
    <w:rsid w:val="0022502D"/>
    <w:rsid w:val="002428F0"/>
    <w:rsid w:val="00272417"/>
    <w:rsid w:val="0027743D"/>
    <w:rsid w:val="0028297D"/>
    <w:rsid w:val="002878A9"/>
    <w:rsid w:val="002E0E2E"/>
    <w:rsid w:val="002F601A"/>
    <w:rsid w:val="00330127"/>
    <w:rsid w:val="003B16EB"/>
    <w:rsid w:val="003B31C4"/>
    <w:rsid w:val="003C33E2"/>
    <w:rsid w:val="00402E1C"/>
    <w:rsid w:val="00415D62"/>
    <w:rsid w:val="00432BCD"/>
    <w:rsid w:val="00475292"/>
    <w:rsid w:val="00481EC5"/>
    <w:rsid w:val="00496F7F"/>
    <w:rsid w:val="004D797E"/>
    <w:rsid w:val="004F1562"/>
    <w:rsid w:val="00511986"/>
    <w:rsid w:val="005E0078"/>
    <w:rsid w:val="005E2ABB"/>
    <w:rsid w:val="005F5475"/>
    <w:rsid w:val="00611CD2"/>
    <w:rsid w:val="00670D9A"/>
    <w:rsid w:val="0067774E"/>
    <w:rsid w:val="0069019D"/>
    <w:rsid w:val="006C28F2"/>
    <w:rsid w:val="006E7ADE"/>
    <w:rsid w:val="007764EF"/>
    <w:rsid w:val="007D5713"/>
    <w:rsid w:val="00816CD9"/>
    <w:rsid w:val="0089573F"/>
    <w:rsid w:val="008B6955"/>
    <w:rsid w:val="008D5F8E"/>
    <w:rsid w:val="008F49A5"/>
    <w:rsid w:val="008F4A8C"/>
    <w:rsid w:val="008F6511"/>
    <w:rsid w:val="0090225C"/>
    <w:rsid w:val="00904E48"/>
    <w:rsid w:val="00920240"/>
    <w:rsid w:val="009501C8"/>
    <w:rsid w:val="00963972"/>
    <w:rsid w:val="009727AC"/>
    <w:rsid w:val="009862C5"/>
    <w:rsid w:val="009A0E97"/>
    <w:rsid w:val="009D7EDC"/>
    <w:rsid w:val="00A208CC"/>
    <w:rsid w:val="00A26319"/>
    <w:rsid w:val="00A84F84"/>
    <w:rsid w:val="00A9246E"/>
    <w:rsid w:val="00A94977"/>
    <w:rsid w:val="00AA146D"/>
    <w:rsid w:val="00AF3C22"/>
    <w:rsid w:val="00B54B75"/>
    <w:rsid w:val="00B55208"/>
    <w:rsid w:val="00B81E65"/>
    <w:rsid w:val="00B8716E"/>
    <w:rsid w:val="00BB1DCE"/>
    <w:rsid w:val="00BC551A"/>
    <w:rsid w:val="00C011AE"/>
    <w:rsid w:val="00C0796F"/>
    <w:rsid w:val="00C202C9"/>
    <w:rsid w:val="00C23FFC"/>
    <w:rsid w:val="00C316F7"/>
    <w:rsid w:val="00C32F47"/>
    <w:rsid w:val="00C77A1F"/>
    <w:rsid w:val="00CA3A80"/>
    <w:rsid w:val="00CB293F"/>
    <w:rsid w:val="00CF6F53"/>
    <w:rsid w:val="00D54C9D"/>
    <w:rsid w:val="00D74080"/>
    <w:rsid w:val="00D7445C"/>
    <w:rsid w:val="00D81C80"/>
    <w:rsid w:val="00D8634C"/>
    <w:rsid w:val="00DC1B0F"/>
    <w:rsid w:val="00DE0287"/>
    <w:rsid w:val="00E015A5"/>
    <w:rsid w:val="00E15B52"/>
    <w:rsid w:val="00E7682A"/>
    <w:rsid w:val="00E95158"/>
    <w:rsid w:val="00EB3587"/>
    <w:rsid w:val="00EF38B5"/>
    <w:rsid w:val="00F32DFF"/>
    <w:rsid w:val="00F54054"/>
    <w:rsid w:val="00F61DB5"/>
    <w:rsid w:val="00F66A05"/>
    <w:rsid w:val="00F72FF9"/>
    <w:rsid w:val="00FA76D2"/>
    <w:rsid w:val="00FB04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C026D8"/>
  <w15:docId w15:val="{736D578D-0161-4E44-AE22-784E28231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F2D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0287"/>
    <w:pPr>
      <w:ind w:left="720"/>
      <w:contextualSpacing/>
    </w:pPr>
  </w:style>
  <w:style w:type="paragraph" w:styleId="Header">
    <w:name w:val="header"/>
    <w:basedOn w:val="Normal"/>
    <w:link w:val="HeaderChar"/>
    <w:uiPriority w:val="99"/>
    <w:unhideWhenUsed/>
    <w:rsid w:val="00A208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08CC"/>
  </w:style>
  <w:style w:type="paragraph" w:styleId="Footer">
    <w:name w:val="footer"/>
    <w:basedOn w:val="Normal"/>
    <w:link w:val="FooterChar"/>
    <w:uiPriority w:val="99"/>
    <w:unhideWhenUsed/>
    <w:rsid w:val="00A208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08CC"/>
  </w:style>
  <w:style w:type="paragraph" w:styleId="BalloonText">
    <w:name w:val="Balloon Text"/>
    <w:basedOn w:val="Normal"/>
    <w:link w:val="BalloonTextChar"/>
    <w:uiPriority w:val="99"/>
    <w:semiHidden/>
    <w:unhideWhenUsed/>
    <w:rsid w:val="00A208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08CC"/>
    <w:rPr>
      <w:rFonts w:ascii="Tahoma" w:hAnsi="Tahoma" w:cs="Tahoma"/>
      <w:sz w:val="16"/>
      <w:szCs w:val="16"/>
    </w:rPr>
  </w:style>
  <w:style w:type="character" w:styleId="PlaceholderText">
    <w:name w:val="Placeholder Text"/>
    <w:basedOn w:val="DefaultParagraphFont"/>
    <w:uiPriority w:val="99"/>
    <w:semiHidden/>
    <w:rsid w:val="00C77A1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77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96C16F-CF64-4192-BDB6-31B2C3EAE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658</TotalTime>
  <Pages>3</Pages>
  <Words>523</Words>
  <Characters>2984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Jaspreet Pooni</dc:creator>
  <cp:lastModifiedBy>Esther Parsons</cp:lastModifiedBy>
  <cp:revision>5</cp:revision>
  <cp:lastPrinted>2014-12-01T10:53:00Z</cp:lastPrinted>
  <dcterms:created xsi:type="dcterms:W3CDTF">2023-09-20T21:03:00Z</dcterms:created>
  <dcterms:modified xsi:type="dcterms:W3CDTF">2023-09-21T09:09:00Z</dcterms:modified>
</cp:coreProperties>
</file>